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B4EE8" w14:textId="0D666D42" w:rsidR="005D4899" w:rsidRDefault="00B21473" w:rsidP="00F91E5B">
      <w:r>
        <w:rPr>
          <w:noProof/>
          <w:lang w:eastAsia="en-GB"/>
        </w:rPr>
        <mc:AlternateContent>
          <mc:Choice Requires="wps">
            <w:drawing>
              <wp:anchor distT="0" distB="0" distL="114300" distR="114300" simplePos="0" relativeHeight="251661312" behindDoc="0" locked="0" layoutInCell="1" allowOverlap="1" wp14:anchorId="098D1BF4" wp14:editId="206A26B5">
                <wp:simplePos x="0" y="0"/>
                <wp:positionH relativeFrom="margin">
                  <wp:align>right</wp:align>
                </wp:positionH>
                <wp:positionV relativeFrom="paragraph">
                  <wp:posOffset>-386</wp:posOffset>
                </wp:positionV>
                <wp:extent cx="2113721" cy="1033669"/>
                <wp:effectExtent l="0" t="0" r="1270" b="0"/>
                <wp:wrapNone/>
                <wp:docPr id="21" name="Text Box 21"/>
                <wp:cNvGraphicFramePr/>
                <a:graphic xmlns:a="http://schemas.openxmlformats.org/drawingml/2006/main">
                  <a:graphicData uri="http://schemas.microsoft.com/office/word/2010/wordprocessingShape">
                    <wps:wsp>
                      <wps:cNvSpPr txBox="1"/>
                      <wps:spPr>
                        <a:xfrm>
                          <a:off x="0" y="0"/>
                          <a:ext cx="2113721" cy="1033669"/>
                        </a:xfrm>
                        <a:prstGeom prst="rect">
                          <a:avLst/>
                        </a:prstGeom>
                        <a:solidFill>
                          <a:schemeClr val="lt1"/>
                        </a:solidFill>
                        <a:ln w="6350">
                          <a:noFill/>
                        </a:ln>
                      </wps:spPr>
                      <wps:txbx>
                        <w:txbxContent>
                          <w:p w14:paraId="1CE801A9" w14:textId="5BE3F9EF" w:rsidR="00B53714" w:rsidRDefault="00B53714">
                            <w:r>
                              <w:rPr>
                                <w:noProof/>
                                <w:lang w:eastAsia="en-GB"/>
                              </w:rPr>
                              <w:drawing>
                                <wp:inline distT="0" distB="0" distL="0" distR="0" wp14:anchorId="53F83ADC" wp14:editId="74F6FF7B">
                                  <wp:extent cx="1868805" cy="90106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8805" cy="9010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8D1BF4" id="_x0000_t202" coordsize="21600,21600" o:spt="202" path="m,l,21600r21600,l21600,xe">
                <v:stroke joinstyle="miter"/>
                <v:path gradientshapeok="t" o:connecttype="rect"/>
              </v:shapetype>
              <v:shape id="Text Box 21" o:spid="_x0000_s1026" type="#_x0000_t202" style="position:absolute;margin-left:115.25pt;margin-top:-.05pt;width:166.45pt;height:81.4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" fillcolor="white [3201]" stroked="f" strokeweight=".5pt">
                <v:textbox>
                  <w:txbxContent>
                    <w:p w14:paraId="1CE801A9" w14:textId="5BE3F9EF" w:rsidR="00B53714" w:rsidRDefault="00B53714">
                      <w:r>
                        <w:rPr>
                          <w:noProof/>
                          <w:lang w:eastAsia="en-GB"/>
                        </w:rPr>
                        <w:drawing>
                          <wp:inline distT="0" distB="0" distL="0" distR="0" wp14:anchorId="53F83ADC" wp14:editId="74F6FF7B">
                            <wp:extent cx="1868805" cy="90106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8805" cy="901065"/>
                                    </a:xfrm>
                                    <a:prstGeom prst="rect">
                                      <a:avLst/>
                                    </a:prstGeom>
                                    <a:noFill/>
                                    <a:ln>
                                      <a:noFill/>
                                    </a:ln>
                                  </pic:spPr>
                                </pic:pic>
                              </a:graphicData>
                            </a:graphic>
                          </wp:inline>
                        </w:drawing>
                      </w:r>
                    </w:p>
                  </w:txbxContent>
                </v:textbox>
                <w10:wrap anchorx="margin"/>
              </v:shape>
            </w:pict>
          </mc:Fallback>
        </mc:AlternateContent>
      </w:r>
      <w:r w:rsidR="00EA7CA0">
        <w:rPr>
          <w:noProof/>
          <w:lang w:eastAsia="en-GB"/>
        </w:rPr>
        <mc:AlternateContent>
          <mc:Choice Requires="wps">
            <w:drawing>
              <wp:anchor distT="0" distB="0" distL="114300" distR="114300" simplePos="0" relativeHeight="251659264" behindDoc="0" locked="0" layoutInCell="1" allowOverlap="1" wp14:anchorId="533AC8ED" wp14:editId="5183FFCC">
                <wp:simplePos x="0" y="0"/>
                <wp:positionH relativeFrom="column">
                  <wp:posOffset>3942135</wp:posOffset>
                </wp:positionH>
                <wp:positionV relativeFrom="paragraph">
                  <wp:posOffset>-404743</wp:posOffset>
                </wp:positionV>
                <wp:extent cx="2120347" cy="1000539"/>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120347" cy="1000539"/>
                        </a:xfrm>
                        <a:prstGeom prst="rect">
                          <a:avLst/>
                        </a:prstGeom>
                        <a:solidFill>
                          <a:schemeClr val="lt1"/>
                        </a:solidFill>
                        <a:ln w="6350">
                          <a:noFill/>
                        </a:ln>
                      </wps:spPr>
                      <wps:txbx>
                        <w:txbxContent>
                          <w:p w14:paraId="243F4D3E" w14:textId="0FF56774" w:rsidR="00B53714" w:rsidRDefault="00B537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AC8ED" id="Text Box 1" o:spid="_x0000_s1027" type="#_x0000_t202" style="position:absolute;margin-left:310.4pt;margin-top:-31.85pt;width:166.95pt;height:7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" fillcolor="white [3201]" stroked="f" strokeweight=".5pt">
                <v:textbox>
                  <w:txbxContent>
                    <w:p w14:paraId="243F4D3E" w14:textId="0FF56774" w:rsidR="00B53714" w:rsidRDefault="00B53714"/>
                  </w:txbxContent>
                </v:textbox>
              </v:shape>
            </w:pict>
          </mc:Fallback>
        </mc:AlternateContent>
      </w:r>
    </w:p>
    <w:p w14:paraId="4B0AE4CA" w14:textId="68B0E8C3" w:rsidR="00F91E5B" w:rsidRDefault="00F91E5B" w:rsidP="00F91E5B">
      <w:pPr>
        <w:pStyle w:val="Header"/>
      </w:pPr>
      <w:r>
        <w:t xml:space="preserve">We are an </w:t>
      </w:r>
      <w:r w:rsidRPr="00053BD4">
        <w:rPr>
          <w:color w:val="077CBC"/>
        </w:rPr>
        <w:t xml:space="preserve">ambitious </w:t>
      </w:r>
      <w:r>
        <w:t xml:space="preserve">and </w:t>
      </w:r>
      <w:r w:rsidRPr="00053BD4">
        <w:rPr>
          <w:color w:val="077CBC"/>
        </w:rPr>
        <w:t xml:space="preserve">inclusive </w:t>
      </w:r>
      <w:r>
        <w:t>Trust of schools</w:t>
      </w:r>
    </w:p>
    <w:p w14:paraId="59FEDA58" w14:textId="7BF7E954" w:rsidR="00B21473" w:rsidRDefault="00F91E5B" w:rsidP="00F91E5B">
      <w:r w:rsidRPr="00053BD4">
        <w:rPr>
          <w:color w:val="077CBC"/>
        </w:rPr>
        <w:t xml:space="preserve">strengthening communities </w:t>
      </w:r>
      <w:r>
        <w:t xml:space="preserve">through </w:t>
      </w:r>
      <w:r w:rsidRPr="00053BD4">
        <w:rPr>
          <w:color w:val="077CBC"/>
        </w:rPr>
        <w:t>excellent education.</w:t>
      </w:r>
      <w:r>
        <w:rPr>
          <w:noProof/>
        </w:rPr>
        <w:t xml:space="preserve">                                                                                               </w:t>
      </w:r>
    </w:p>
    <w:p w14:paraId="65B90051" w14:textId="77777777" w:rsidR="005D4899" w:rsidRDefault="00B21473" w:rsidP="00B21473">
      <w:r>
        <w:br w:type="textWrapping" w:clear="all"/>
      </w:r>
    </w:p>
    <w:p w14:paraId="210B476D" w14:textId="6C988F37" w:rsidR="005D4899" w:rsidRDefault="005D4899" w:rsidP="005D4899">
      <w:pPr>
        <w:jc w:val="center"/>
      </w:pPr>
    </w:p>
    <w:p w14:paraId="48BFD1D3" w14:textId="20CD55C8" w:rsidR="005D4899" w:rsidRDefault="005D4899" w:rsidP="005D4899">
      <w:pPr>
        <w:jc w:val="center"/>
      </w:pPr>
    </w:p>
    <w:p w14:paraId="01E17275" w14:textId="77777777" w:rsidR="005D4899" w:rsidRDefault="005D4899" w:rsidP="005D4899">
      <w:pPr>
        <w:jc w:val="center"/>
      </w:pPr>
    </w:p>
    <w:p w14:paraId="40F0AE12" w14:textId="1E257EDC" w:rsidR="005D4899" w:rsidRDefault="005D4899" w:rsidP="005D4899">
      <w:pPr>
        <w:jc w:val="center"/>
      </w:pPr>
    </w:p>
    <w:p w14:paraId="7EEE6FCA" w14:textId="77777777" w:rsidR="00616661" w:rsidRDefault="00616661" w:rsidP="005D4899">
      <w:pPr>
        <w:jc w:val="center"/>
      </w:pPr>
    </w:p>
    <w:p w14:paraId="63BC6112" w14:textId="11BC12FC" w:rsidR="00B44C36" w:rsidRDefault="00B44C36" w:rsidP="00457107"/>
    <w:p w14:paraId="773110C1" w14:textId="45C26EDC" w:rsidR="00B44C36" w:rsidRDefault="00B44C36" w:rsidP="005D4899">
      <w:pPr>
        <w:jc w:val="center"/>
      </w:pPr>
    </w:p>
    <w:p w14:paraId="4F23D9BE" w14:textId="77777777" w:rsidR="00B44C36" w:rsidRDefault="00B44C36" w:rsidP="005D4899">
      <w:pPr>
        <w:jc w:val="center"/>
      </w:pPr>
    </w:p>
    <w:p w14:paraId="34A82AA7" w14:textId="77777777" w:rsidR="00EA7CA0" w:rsidRDefault="00EA7CA0" w:rsidP="7A29196D">
      <w:pPr>
        <w:jc w:val="center"/>
        <w:rPr>
          <w:rFonts w:cstheme="minorHAnsi"/>
          <w:b/>
          <w:bCs/>
          <w:sz w:val="72"/>
          <w:szCs w:val="72"/>
        </w:rPr>
      </w:pPr>
    </w:p>
    <w:sdt>
      <w:sdtPr>
        <w:rPr>
          <w:rFonts w:cstheme="minorHAnsi"/>
          <w:b/>
          <w:bCs/>
          <w:color w:val="033B5F"/>
          <w:sz w:val="72"/>
          <w:szCs w:val="72"/>
        </w:rPr>
        <w:id w:val="2012326601"/>
        <w:placeholder>
          <w:docPart w:val="DefaultPlaceholder_-1854013440"/>
        </w:placeholder>
      </w:sdtPr>
      <w:sdtEndPr>
        <w:rPr>
          <w:rFonts w:cstheme="minorBidi"/>
          <w:b w:val="0"/>
          <w:bCs w:val="0"/>
          <w:color w:val="auto"/>
          <w:sz w:val="22"/>
          <w:szCs w:val="22"/>
        </w:rPr>
      </w:sdtEndPr>
      <w:sdtContent>
        <w:p w14:paraId="2493D5E9" w14:textId="20F5C7DD" w:rsidR="00B44C36" w:rsidRPr="00F91E5B" w:rsidRDefault="003B750B" w:rsidP="7A29196D">
          <w:pPr>
            <w:jc w:val="center"/>
            <w:rPr>
              <w:rFonts w:cstheme="minorHAnsi"/>
              <w:b/>
              <w:bCs/>
              <w:color w:val="033B5F"/>
              <w:sz w:val="72"/>
              <w:szCs w:val="72"/>
            </w:rPr>
          </w:pPr>
          <w:sdt>
            <w:sdtPr>
              <w:rPr>
                <w:rFonts w:cstheme="minorHAnsi"/>
                <w:b/>
                <w:bCs/>
                <w:color w:val="033B5F"/>
                <w:sz w:val="72"/>
                <w:szCs w:val="72"/>
              </w:rPr>
              <w:id w:val="-1183428164"/>
              <w:placeholder>
                <w:docPart w:val="DefaultPlaceholder_-1854013440"/>
              </w:placeholder>
              <w:text/>
            </w:sdtPr>
            <w:sdtEndPr/>
            <w:sdtContent>
              <w:r w:rsidR="00307183">
                <w:rPr>
                  <w:rFonts w:cstheme="minorHAnsi"/>
                  <w:b/>
                  <w:bCs/>
                  <w:color w:val="033B5F"/>
                  <w:sz w:val="72"/>
                  <w:szCs w:val="72"/>
                </w:rPr>
                <w:t>Health and Safety Policy</w:t>
              </w:r>
            </w:sdtContent>
          </w:sdt>
          <w:r w:rsidR="00056CCD">
            <w:t xml:space="preserve"> </w:t>
          </w:r>
        </w:p>
      </w:sdtContent>
    </w:sdt>
    <w:p w14:paraId="4F849CFF" w14:textId="77777777" w:rsidR="00B44C36" w:rsidRPr="00EB741B" w:rsidRDefault="00B44C36" w:rsidP="005D4899">
      <w:pPr>
        <w:jc w:val="center"/>
        <w:rPr>
          <w:rFonts w:cstheme="minorHAnsi"/>
          <w:b/>
          <w:sz w:val="16"/>
          <w:szCs w:val="16"/>
        </w:rPr>
      </w:pPr>
    </w:p>
    <w:p w14:paraId="2F471747" w14:textId="3D801A45" w:rsidR="00341820" w:rsidRDefault="00341820">
      <w:pPr>
        <w:rPr>
          <w:rFonts w:cstheme="minorHAnsi"/>
          <w:b/>
          <w:sz w:val="24"/>
          <w:szCs w:val="28"/>
        </w:rPr>
      </w:pPr>
    </w:p>
    <w:p w14:paraId="767C9EC8" w14:textId="25E45711" w:rsidR="00EA7CA0" w:rsidRDefault="00EA7CA0">
      <w:pPr>
        <w:rPr>
          <w:rFonts w:eastAsiaTheme="majorEastAsia" w:cstheme="minorHAnsi"/>
          <w:b/>
          <w:color w:val="4472C4" w:themeColor="accent5"/>
          <w:sz w:val="28"/>
          <w:szCs w:val="24"/>
        </w:rPr>
      </w:pPr>
    </w:p>
    <w:p w14:paraId="43ECFD1E" w14:textId="75B74ED9" w:rsidR="00EA7CA0" w:rsidRDefault="00EA7CA0">
      <w:pPr>
        <w:rPr>
          <w:rFonts w:eastAsiaTheme="majorEastAsia" w:cstheme="minorHAnsi"/>
          <w:b/>
          <w:color w:val="4472C4" w:themeColor="accent5"/>
          <w:sz w:val="28"/>
          <w:szCs w:val="24"/>
        </w:rPr>
      </w:pPr>
    </w:p>
    <w:p w14:paraId="1458CAB4" w14:textId="2D651636" w:rsidR="00EA7CA0" w:rsidRDefault="00EA7CA0">
      <w:pPr>
        <w:rPr>
          <w:rFonts w:eastAsiaTheme="majorEastAsia" w:cstheme="minorHAnsi"/>
          <w:b/>
          <w:color w:val="4472C4" w:themeColor="accent5"/>
          <w:sz w:val="28"/>
          <w:szCs w:val="24"/>
        </w:rPr>
      </w:pPr>
    </w:p>
    <w:p w14:paraId="1A11DFA6" w14:textId="77777777" w:rsidR="00EA7CA0" w:rsidRDefault="00EA7CA0">
      <w:pPr>
        <w:rPr>
          <w:rFonts w:eastAsiaTheme="majorEastAsia" w:cstheme="minorHAnsi"/>
          <w:b/>
          <w:color w:val="4472C4" w:themeColor="accent5"/>
          <w:sz w:val="28"/>
          <w:szCs w:val="24"/>
        </w:rPr>
      </w:pPr>
    </w:p>
    <w:p w14:paraId="25E1D839" w14:textId="6430B788" w:rsidR="00EA7CA0" w:rsidRDefault="00EA7CA0">
      <w:pPr>
        <w:rPr>
          <w:rFonts w:eastAsiaTheme="majorEastAsia" w:cstheme="minorHAnsi"/>
          <w:b/>
          <w:color w:val="4472C4" w:themeColor="accent5"/>
          <w:sz w:val="28"/>
          <w:szCs w:val="24"/>
        </w:rPr>
      </w:pPr>
    </w:p>
    <w:p w14:paraId="3BFDB86B" w14:textId="0F98BCD0" w:rsidR="00EA7CA0" w:rsidRDefault="00EA7CA0">
      <w:pPr>
        <w:rPr>
          <w:rFonts w:eastAsiaTheme="majorEastAsia" w:cstheme="minorHAnsi"/>
          <w:b/>
          <w:color w:val="4472C4" w:themeColor="accent5"/>
          <w:sz w:val="28"/>
          <w:szCs w:val="24"/>
        </w:rPr>
      </w:pPr>
    </w:p>
    <w:p w14:paraId="7190262A" w14:textId="421518B6" w:rsidR="00EA7CA0" w:rsidRDefault="00EA7CA0">
      <w:pPr>
        <w:rPr>
          <w:rFonts w:eastAsiaTheme="majorEastAsia" w:cstheme="minorHAnsi"/>
          <w:b/>
          <w:color w:val="4472C4" w:themeColor="accent5"/>
          <w:sz w:val="28"/>
          <w:szCs w:val="24"/>
        </w:rPr>
      </w:pPr>
    </w:p>
    <w:p w14:paraId="3E61D6E8" w14:textId="4A7E657C" w:rsidR="00EA7CA0" w:rsidRDefault="00EA7CA0">
      <w:pPr>
        <w:rPr>
          <w:rFonts w:eastAsiaTheme="majorEastAsia" w:cstheme="minorHAnsi"/>
          <w:b/>
          <w:color w:val="4472C4" w:themeColor="accent5"/>
          <w:sz w:val="28"/>
          <w:szCs w:val="24"/>
        </w:rPr>
      </w:pPr>
    </w:p>
    <w:p w14:paraId="6E0832C4" w14:textId="4B90788C" w:rsidR="00EA7CA0" w:rsidRDefault="00EA7CA0">
      <w:pPr>
        <w:rPr>
          <w:rFonts w:eastAsiaTheme="majorEastAsia" w:cstheme="minorHAnsi"/>
          <w:b/>
          <w:color w:val="4472C4" w:themeColor="accent5"/>
          <w:sz w:val="28"/>
          <w:szCs w:val="24"/>
        </w:rPr>
      </w:pPr>
    </w:p>
    <w:p w14:paraId="47BB23AD" w14:textId="4190CE98" w:rsidR="007510AB" w:rsidRDefault="007510AB" w:rsidP="008A4844">
      <w:pPr>
        <w:rPr>
          <w:rFonts w:cstheme="minorHAnsi"/>
          <w:b/>
          <w:sz w:val="24"/>
          <w:szCs w:val="24"/>
        </w:rPr>
      </w:pPr>
      <w:bookmarkStart w:id="0" w:name="_Toc99607944"/>
    </w:p>
    <w:p w14:paraId="6B52685F" w14:textId="6DCF2BAA" w:rsidR="009B1B03" w:rsidRDefault="009B1B03" w:rsidP="008A4844">
      <w:pPr>
        <w:rPr>
          <w:rFonts w:cstheme="minorHAnsi"/>
          <w:b/>
          <w:sz w:val="24"/>
          <w:szCs w:val="24"/>
        </w:rPr>
      </w:pPr>
    </w:p>
    <w:p w14:paraId="149020CD" w14:textId="3CB9530A" w:rsidR="00574398" w:rsidRPr="00F35652" w:rsidRDefault="00F91E5B" w:rsidP="00574398">
      <w:pPr>
        <w:rPr>
          <w:rFonts w:cstheme="minorHAnsi"/>
          <w:b/>
          <w:color w:val="077CBC"/>
          <w:sz w:val="40"/>
          <w:szCs w:val="24"/>
        </w:rPr>
      </w:pPr>
      <w:r w:rsidRPr="00F91E5B">
        <w:rPr>
          <w:rFonts w:cstheme="minorHAnsi"/>
          <w:b/>
          <w:color w:val="077CBC"/>
          <w:sz w:val="40"/>
          <w:szCs w:val="24"/>
        </w:rPr>
        <w:lastRenderedPageBreak/>
        <w:t>Contents Page</w:t>
      </w:r>
    </w:p>
    <w:sdt>
      <w:sdtPr>
        <w:rPr>
          <w:rFonts w:asciiTheme="minorHAnsi" w:eastAsiaTheme="minorEastAsia" w:hAnsiTheme="minorHAnsi" w:cstheme="minorBidi"/>
          <w:color w:val="auto"/>
          <w:sz w:val="22"/>
          <w:szCs w:val="22"/>
        </w:rPr>
        <w:id w:val="-1804760573"/>
        <w:docPartObj>
          <w:docPartGallery w:val="Table of Contents"/>
          <w:docPartUnique/>
        </w:docPartObj>
      </w:sdtPr>
      <w:sdtEndPr>
        <w:rPr>
          <w:b/>
          <w:bCs/>
          <w:noProof/>
        </w:rPr>
      </w:sdtEndPr>
      <w:sdtContent>
        <w:p w14:paraId="78C86050" w14:textId="15E513B8" w:rsidR="00F35652" w:rsidRDefault="00F35652">
          <w:pPr>
            <w:pStyle w:val="TOCHeading"/>
          </w:pPr>
        </w:p>
        <w:p w14:paraId="25254227" w14:textId="534B1CBA" w:rsidR="00E41708" w:rsidRDefault="00F35652">
          <w:pPr>
            <w:pStyle w:val="TOC1"/>
            <w:tabs>
              <w:tab w:val="left" w:pos="660"/>
              <w:tab w:val="right" w:leader="dot" w:pos="10456"/>
            </w:tabs>
            <w:rPr>
              <w:noProof/>
              <w:lang w:eastAsia="en-GB"/>
            </w:rPr>
          </w:pPr>
          <w:r>
            <w:fldChar w:fldCharType="begin"/>
          </w:r>
          <w:r>
            <w:instrText xml:space="preserve"> TOC \o "1-3" \h \z \u </w:instrText>
          </w:r>
          <w:r>
            <w:fldChar w:fldCharType="separate"/>
          </w:r>
          <w:hyperlink w:anchor="_Toc134262931" w:history="1">
            <w:r w:rsidR="00E41708" w:rsidRPr="00123666">
              <w:rPr>
                <w:rStyle w:val="Hyperlink"/>
                <w:rFonts w:cstheme="minorHAnsi"/>
                <w:b/>
                <w:noProof/>
              </w:rPr>
              <w:t>1.0</w:t>
            </w:r>
            <w:r w:rsidR="00E41708">
              <w:rPr>
                <w:noProof/>
                <w:lang w:eastAsia="en-GB"/>
              </w:rPr>
              <w:tab/>
            </w:r>
            <w:r w:rsidR="00E41708" w:rsidRPr="00123666">
              <w:rPr>
                <w:rStyle w:val="Hyperlink"/>
                <w:rFonts w:cstheme="minorHAnsi"/>
                <w:b/>
                <w:noProof/>
              </w:rPr>
              <w:t>Policy Statement</w:t>
            </w:r>
            <w:r w:rsidR="00E41708">
              <w:rPr>
                <w:noProof/>
                <w:webHidden/>
              </w:rPr>
              <w:tab/>
            </w:r>
            <w:r w:rsidR="00E41708">
              <w:rPr>
                <w:noProof/>
                <w:webHidden/>
              </w:rPr>
              <w:fldChar w:fldCharType="begin"/>
            </w:r>
            <w:r w:rsidR="00E41708">
              <w:rPr>
                <w:noProof/>
                <w:webHidden/>
              </w:rPr>
              <w:instrText xml:space="preserve"> PAGEREF _Toc134262931 \h </w:instrText>
            </w:r>
            <w:r w:rsidR="00E41708">
              <w:rPr>
                <w:noProof/>
                <w:webHidden/>
              </w:rPr>
            </w:r>
            <w:r w:rsidR="00E41708">
              <w:rPr>
                <w:noProof/>
                <w:webHidden/>
              </w:rPr>
              <w:fldChar w:fldCharType="separate"/>
            </w:r>
            <w:r w:rsidR="00EC003D">
              <w:rPr>
                <w:noProof/>
                <w:webHidden/>
              </w:rPr>
              <w:t>3</w:t>
            </w:r>
            <w:r w:rsidR="00E41708">
              <w:rPr>
                <w:noProof/>
                <w:webHidden/>
              </w:rPr>
              <w:fldChar w:fldCharType="end"/>
            </w:r>
          </w:hyperlink>
        </w:p>
        <w:p w14:paraId="2167A856" w14:textId="17B6D93B" w:rsidR="00E41708" w:rsidRDefault="003B750B">
          <w:pPr>
            <w:pStyle w:val="TOC1"/>
            <w:tabs>
              <w:tab w:val="left" w:pos="660"/>
              <w:tab w:val="right" w:leader="dot" w:pos="10456"/>
            </w:tabs>
            <w:rPr>
              <w:noProof/>
              <w:lang w:eastAsia="en-GB"/>
            </w:rPr>
          </w:pPr>
          <w:hyperlink w:anchor="_Toc134262932" w:history="1">
            <w:r w:rsidR="00E41708" w:rsidRPr="00123666">
              <w:rPr>
                <w:rStyle w:val="Hyperlink"/>
                <w:rFonts w:cstheme="minorHAnsi"/>
                <w:b/>
                <w:noProof/>
              </w:rPr>
              <w:t xml:space="preserve">2.0 </w:t>
            </w:r>
            <w:r w:rsidR="00E41708">
              <w:rPr>
                <w:noProof/>
                <w:lang w:eastAsia="en-GB"/>
              </w:rPr>
              <w:tab/>
            </w:r>
            <w:r w:rsidR="00E41708" w:rsidRPr="00123666">
              <w:rPr>
                <w:rStyle w:val="Hyperlink"/>
                <w:rFonts w:cstheme="minorHAnsi"/>
                <w:b/>
                <w:noProof/>
              </w:rPr>
              <w:t>Introduction</w:t>
            </w:r>
            <w:r w:rsidR="00E41708">
              <w:rPr>
                <w:noProof/>
                <w:webHidden/>
              </w:rPr>
              <w:tab/>
            </w:r>
            <w:r w:rsidR="00E41708">
              <w:rPr>
                <w:noProof/>
                <w:webHidden/>
              </w:rPr>
              <w:fldChar w:fldCharType="begin"/>
            </w:r>
            <w:r w:rsidR="00E41708">
              <w:rPr>
                <w:noProof/>
                <w:webHidden/>
              </w:rPr>
              <w:instrText xml:space="preserve"> PAGEREF _Toc134262932 \h </w:instrText>
            </w:r>
            <w:r w:rsidR="00E41708">
              <w:rPr>
                <w:noProof/>
                <w:webHidden/>
              </w:rPr>
            </w:r>
            <w:r w:rsidR="00E41708">
              <w:rPr>
                <w:noProof/>
                <w:webHidden/>
              </w:rPr>
              <w:fldChar w:fldCharType="separate"/>
            </w:r>
            <w:r w:rsidR="00EC003D">
              <w:rPr>
                <w:noProof/>
                <w:webHidden/>
              </w:rPr>
              <w:t>4</w:t>
            </w:r>
            <w:r w:rsidR="00E41708">
              <w:rPr>
                <w:noProof/>
                <w:webHidden/>
              </w:rPr>
              <w:fldChar w:fldCharType="end"/>
            </w:r>
          </w:hyperlink>
        </w:p>
        <w:p w14:paraId="20B1C0BD" w14:textId="2B43BCCA" w:rsidR="00E41708" w:rsidRDefault="003B750B">
          <w:pPr>
            <w:pStyle w:val="TOC1"/>
            <w:tabs>
              <w:tab w:val="left" w:pos="660"/>
              <w:tab w:val="right" w:leader="dot" w:pos="10456"/>
            </w:tabs>
            <w:rPr>
              <w:noProof/>
              <w:lang w:eastAsia="en-GB"/>
            </w:rPr>
          </w:pPr>
          <w:hyperlink w:anchor="_Toc134262933" w:history="1">
            <w:r w:rsidR="00E41708" w:rsidRPr="00123666">
              <w:rPr>
                <w:rStyle w:val="Hyperlink"/>
                <w:rFonts w:cstheme="minorHAnsi"/>
                <w:b/>
                <w:noProof/>
              </w:rPr>
              <w:t>3.0</w:t>
            </w:r>
            <w:r w:rsidR="00E41708">
              <w:rPr>
                <w:noProof/>
                <w:lang w:eastAsia="en-GB"/>
              </w:rPr>
              <w:tab/>
            </w:r>
            <w:r w:rsidR="00E41708" w:rsidRPr="00123666">
              <w:rPr>
                <w:rStyle w:val="Hyperlink"/>
                <w:rFonts w:cstheme="minorHAnsi"/>
                <w:b/>
                <w:noProof/>
              </w:rPr>
              <w:t>Scope and purpose</w:t>
            </w:r>
            <w:r w:rsidR="00E41708">
              <w:rPr>
                <w:noProof/>
                <w:webHidden/>
              </w:rPr>
              <w:tab/>
            </w:r>
            <w:r w:rsidR="00E41708">
              <w:rPr>
                <w:noProof/>
                <w:webHidden/>
              </w:rPr>
              <w:fldChar w:fldCharType="begin"/>
            </w:r>
            <w:r w:rsidR="00E41708">
              <w:rPr>
                <w:noProof/>
                <w:webHidden/>
              </w:rPr>
              <w:instrText xml:space="preserve"> PAGEREF _Toc134262933 \h </w:instrText>
            </w:r>
            <w:r w:rsidR="00E41708">
              <w:rPr>
                <w:noProof/>
                <w:webHidden/>
              </w:rPr>
            </w:r>
            <w:r w:rsidR="00E41708">
              <w:rPr>
                <w:noProof/>
                <w:webHidden/>
              </w:rPr>
              <w:fldChar w:fldCharType="separate"/>
            </w:r>
            <w:r w:rsidR="00EC003D">
              <w:rPr>
                <w:noProof/>
                <w:webHidden/>
              </w:rPr>
              <w:t>4</w:t>
            </w:r>
            <w:r w:rsidR="00E41708">
              <w:rPr>
                <w:noProof/>
                <w:webHidden/>
              </w:rPr>
              <w:fldChar w:fldCharType="end"/>
            </w:r>
          </w:hyperlink>
        </w:p>
        <w:p w14:paraId="5E3BCFCD" w14:textId="1A57C94B" w:rsidR="00E41708" w:rsidRDefault="003B750B">
          <w:pPr>
            <w:pStyle w:val="TOC1"/>
            <w:tabs>
              <w:tab w:val="left" w:pos="660"/>
              <w:tab w:val="right" w:leader="dot" w:pos="10456"/>
            </w:tabs>
            <w:rPr>
              <w:noProof/>
              <w:lang w:eastAsia="en-GB"/>
            </w:rPr>
          </w:pPr>
          <w:hyperlink w:anchor="_Toc134262934" w:history="1">
            <w:r w:rsidR="00E41708" w:rsidRPr="00123666">
              <w:rPr>
                <w:rStyle w:val="Hyperlink"/>
                <w:rFonts w:cstheme="minorHAnsi"/>
                <w:b/>
                <w:noProof/>
              </w:rPr>
              <w:t xml:space="preserve">4.0 </w:t>
            </w:r>
            <w:r w:rsidR="00E41708">
              <w:rPr>
                <w:noProof/>
                <w:lang w:eastAsia="en-GB"/>
              </w:rPr>
              <w:tab/>
            </w:r>
            <w:r w:rsidR="00E41708" w:rsidRPr="00123666">
              <w:rPr>
                <w:rStyle w:val="Hyperlink"/>
                <w:rFonts w:cstheme="minorHAnsi"/>
                <w:b/>
                <w:noProof/>
              </w:rPr>
              <w:t>Definitions</w:t>
            </w:r>
            <w:r w:rsidR="00E41708">
              <w:rPr>
                <w:noProof/>
                <w:webHidden/>
              </w:rPr>
              <w:tab/>
            </w:r>
            <w:r w:rsidR="00E41708">
              <w:rPr>
                <w:noProof/>
                <w:webHidden/>
              </w:rPr>
              <w:fldChar w:fldCharType="begin"/>
            </w:r>
            <w:r w:rsidR="00E41708">
              <w:rPr>
                <w:noProof/>
                <w:webHidden/>
              </w:rPr>
              <w:instrText xml:space="preserve"> PAGEREF _Toc134262934 \h </w:instrText>
            </w:r>
            <w:r w:rsidR="00E41708">
              <w:rPr>
                <w:noProof/>
                <w:webHidden/>
              </w:rPr>
            </w:r>
            <w:r w:rsidR="00E41708">
              <w:rPr>
                <w:noProof/>
                <w:webHidden/>
              </w:rPr>
              <w:fldChar w:fldCharType="separate"/>
            </w:r>
            <w:r w:rsidR="00EC003D">
              <w:rPr>
                <w:noProof/>
                <w:webHidden/>
              </w:rPr>
              <w:t>4</w:t>
            </w:r>
            <w:r w:rsidR="00E41708">
              <w:rPr>
                <w:noProof/>
                <w:webHidden/>
              </w:rPr>
              <w:fldChar w:fldCharType="end"/>
            </w:r>
          </w:hyperlink>
        </w:p>
        <w:p w14:paraId="379FCDB4" w14:textId="7681A3BA" w:rsidR="00E41708" w:rsidRDefault="003B750B">
          <w:pPr>
            <w:pStyle w:val="TOC1"/>
            <w:tabs>
              <w:tab w:val="left" w:pos="660"/>
              <w:tab w:val="right" w:leader="dot" w:pos="10456"/>
            </w:tabs>
            <w:rPr>
              <w:noProof/>
              <w:lang w:eastAsia="en-GB"/>
            </w:rPr>
          </w:pPr>
          <w:hyperlink w:anchor="_Toc134262935" w:history="1">
            <w:r w:rsidR="00E41708" w:rsidRPr="00123666">
              <w:rPr>
                <w:rStyle w:val="Hyperlink"/>
                <w:rFonts w:cstheme="minorHAnsi"/>
                <w:b/>
                <w:noProof/>
              </w:rPr>
              <w:t xml:space="preserve">5.0 </w:t>
            </w:r>
            <w:r w:rsidR="00E41708">
              <w:rPr>
                <w:noProof/>
                <w:lang w:eastAsia="en-GB"/>
              </w:rPr>
              <w:tab/>
            </w:r>
            <w:r w:rsidR="00E41708" w:rsidRPr="00123666">
              <w:rPr>
                <w:rStyle w:val="Hyperlink"/>
                <w:rFonts w:cstheme="minorHAnsi"/>
                <w:b/>
                <w:noProof/>
              </w:rPr>
              <w:t>Monitoring and oversight</w:t>
            </w:r>
            <w:r w:rsidR="00E41708">
              <w:rPr>
                <w:noProof/>
                <w:webHidden/>
              </w:rPr>
              <w:tab/>
            </w:r>
            <w:r w:rsidR="00E41708">
              <w:rPr>
                <w:noProof/>
                <w:webHidden/>
              </w:rPr>
              <w:fldChar w:fldCharType="begin"/>
            </w:r>
            <w:r w:rsidR="00E41708">
              <w:rPr>
                <w:noProof/>
                <w:webHidden/>
              </w:rPr>
              <w:instrText xml:space="preserve"> PAGEREF _Toc134262935 \h </w:instrText>
            </w:r>
            <w:r w:rsidR="00E41708">
              <w:rPr>
                <w:noProof/>
                <w:webHidden/>
              </w:rPr>
            </w:r>
            <w:r w:rsidR="00E41708">
              <w:rPr>
                <w:noProof/>
                <w:webHidden/>
              </w:rPr>
              <w:fldChar w:fldCharType="separate"/>
            </w:r>
            <w:r w:rsidR="00EC003D">
              <w:rPr>
                <w:noProof/>
                <w:webHidden/>
              </w:rPr>
              <w:t>5</w:t>
            </w:r>
            <w:r w:rsidR="00E41708">
              <w:rPr>
                <w:noProof/>
                <w:webHidden/>
              </w:rPr>
              <w:fldChar w:fldCharType="end"/>
            </w:r>
          </w:hyperlink>
        </w:p>
        <w:p w14:paraId="08A35141" w14:textId="69824CFC" w:rsidR="00E41708" w:rsidRDefault="003B750B">
          <w:pPr>
            <w:pStyle w:val="TOC1"/>
            <w:tabs>
              <w:tab w:val="left" w:pos="660"/>
              <w:tab w:val="right" w:leader="dot" w:pos="10456"/>
            </w:tabs>
            <w:rPr>
              <w:noProof/>
              <w:lang w:eastAsia="en-GB"/>
            </w:rPr>
          </w:pPr>
          <w:hyperlink w:anchor="_Toc134262936" w:history="1">
            <w:r w:rsidR="00E41708" w:rsidRPr="00123666">
              <w:rPr>
                <w:rStyle w:val="Hyperlink"/>
                <w:rFonts w:cstheme="minorHAnsi"/>
                <w:b/>
                <w:noProof/>
              </w:rPr>
              <w:t xml:space="preserve">6.0 </w:t>
            </w:r>
            <w:r w:rsidR="00E41708">
              <w:rPr>
                <w:noProof/>
                <w:lang w:eastAsia="en-GB"/>
              </w:rPr>
              <w:tab/>
            </w:r>
            <w:r w:rsidR="00E41708" w:rsidRPr="00123666">
              <w:rPr>
                <w:rStyle w:val="Hyperlink"/>
                <w:rFonts w:cstheme="minorHAnsi"/>
                <w:b/>
                <w:noProof/>
              </w:rPr>
              <w:t>Circulation and Communication</w:t>
            </w:r>
            <w:r w:rsidR="00E41708">
              <w:rPr>
                <w:noProof/>
                <w:webHidden/>
              </w:rPr>
              <w:tab/>
            </w:r>
            <w:r w:rsidR="00E41708">
              <w:rPr>
                <w:noProof/>
                <w:webHidden/>
              </w:rPr>
              <w:fldChar w:fldCharType="begin"/>
            </w:r>
            <w:r w:rsidR="00E41708">
              <w:rPr>
                <w:noProof/>
                <w:webHidden/>
              </w:rPr>
              <w:instrText xml:space="preserve"> PAGEREF _Toc134262936 \h </w:instrText>
            </w:r>
            <w:r w:rsidR="00E41708">
              <w:rPr>
                <w:noProof/>
                <w:webHidden/>
              </w:rPr>
            </w:r>
            <w:r w:rsidR="00E41708">
              <w:rPr>
                <w:noProof/>
                <w:webHidden/>
              </w:rPr>
              <w:fldChar w:fldCharType="separate"/>
            </w:r>
            <w:r w:rsidR="00EC003D">
              <w:rPr>
                <w:noProof/>
                <w:webHidden/>
              </w:rPr>
              <w:t>5</w:t>
            </w:r>
            <w:r w:rsidR="00E41708">
              <w:rPr>
                <w:noProof/>
                <w:webHidden/>
              </w:rPr>
              <w:fldChar w:fldCharType="end"/>
            </w:r>
          </w:hyperlink>
        </w:p>
        <w:p w14:paraId="7C70DC70" w14:textId="4218C461" w:rsidR="00E41708" w:rsidRDefault="003B750B">
          <w:pPr>
            <w:pStyle w:val="TOC1"/>
            <w:tabs>
              <w:tab w:val="left" w:pos="660"/>
              <w:tab w:val="right" w:leader="dot" w:pos="10456"/>
            </w:tabs>
            <w:rPr>
              <w:noProof/>
              <w:lang w:eastAsia="en-GB"/>
            </w:rPr>
          </w:pPr>
          <w:hyperlink w:anchor="_Toc134262937" w:history="1">
            <w:r w:rsidR="00E41708" w:rsidRPr="00123666">
              <w:rPr>
                <w:rStyle w:val="Hyperlink"/>
                <w:rFonts w:cstheme="minorHAnsi"/>
                <w:b/>
                <w:noProof/>
              </w:rPr>
              <w:t>7.0</w:t>
            </w:r>
            <w:r w:rsidR="00E41708">
              <w:rPr>
                <w:noProof/>
                <w:lang w:eastAsia="en-GB"/>
              </w:rPr>
              <w:tab/>
            </w:r>
            <w:r w:rsidR="00E41708" w:rsidRPr="00123666">
              <w:rPr>
                <w:rStyle w:val="Hyperlink"/>
                <w:rFonts w:cstheme="minorHAnsi"/>
                <w:b/>
                <w:noProof/>
              </w:rPr>
              <w:t>Competency</w:t>
            </w:r>
            <w:r w:rsidR="00E41708">
              <w:rPr>
                <w:noProof/>
                <w:webHidden/>
              </w:rPr>
              <w:tab/>
            </w:r>
            <w:r w:rsidR="00E41708">
              <w:rPr>
                <w:noProof/>
                <w:webHidden/>
              </w:rPr>
              <w:fldChar w:fldCharType="begin"/>
            </w:r>
            <w:r w:rsidR="00E41708">
              <w:rPr>
                <w:noProof/>
                <w:webHidden/>
              </w:rPr>
              <w:instrText xml:space="preserve"> PAGEREF _Toc134262937 \h </w:instrText>
            </w:r>
            <w:r w:rsidR="00E41708">
              <w:rPr>
                <w:noProof/>
                <w:webHidden/>
              </w:rPr>
            </w:r>
            <w:r w:rsidR="00E41708">
              <w:rPr>
                <w:noProof/>
                <w:webHidden/>
              </w:rPr>
              <w:fldChar w:fldCharType="separate"/>
            </w:r>
            <w:r w:rsidR="00EC003D">
              <w:rPr>
                <w:noProof/>
                <w:webHidden/>
              </w:rPr>
              <w:t>6</w:t>
            </w:r>
            <w:r w:rsidR="00E41708">
              <w:rPr>
                <w:noProof/>
                <w:webHidden/>
              </w:rPr>
              <w:fldChar w:fldCharType="end"/>
            </w:r>
          </w:hyperlink>
        </w:p>
        <w:p w14:paraId="10C5ACE0" w14:textId="7058FABC" w:rsidR="00E41708" w:rsidRDefault="003B750B">
          <w:pPr>
            <w:pStyle w:val="TOC1"/>
            <w:tabs>
              <w:tab w:val="left" w:pos="660"/>
              <w:tab w:val="right" w:leader="dot" w:pos="10456"/>
            </w:tabs>
            <w:rPr>
              <w:noProof/>
              <w:lang w:eastAsia="en-GB"/>
            </w:rPr>
          </w:pPr>
          <w:hyperlink w:anchor="_Toc134262938" w:history="1">
            <w:r w:rsidR="00E41708" w:rsidRPr="00123666">
              <w:rPr>
                <w:rStyle w:val="Hyperlink"/>
                <w:rFonts w:cstheme="minorHAnsi"/>
                <w:b/>
                <w:noProof/>
              </w:rPr>
              <w:t>8.0</w:t>
            </w:r>
            <w:r w:rsidR="00E41708">
              <w:rPr>
                <w:noProof/>
                <w:lang w:eastAsia="en-GB"/>
              </w:rPr>
              <w:tab/>
            </w:r>
            <w:r w:rsidR="00E41708" w:rsidRPr="00123666">
              <w:rPr>
                <w:rStyle w:val="Hyperlink"/>
                <w:rFonts w:cstheme="minorHAnsi"/>
                <w:b/>
                <w:noProof/>
              </w:rPr>
              <w:t>Related Legislation, Regulations and Trust Policies</w:t>
            </w:r>
            <w:r w:rsidR="00E41708">
              <w:rPr>
                <w:noProof/>
                <w:webHidden/>
              </w:rPr>
              <w:tab/>
            </w:r>
            <w:r w:rsidR="00E41708">
              <w:rPr>
                <w:noProof/>
                <w:webHidden/>
              </w:rPr>
              <w:fldChar w:fldCharType="begin"/>
            </w:r>
            <w:r w:rsidR="00E41708">
              <w:rPr>
                <w:noProof/>
                <w:webHidden/>
              </w:rPr>
              <w:instrText xml:space="preserve"> PAGEREF _Toc134262938 \h </w:instrText>
            </w:r>
            <w:r w:rsidR="00E41708">
              <w:rPr>
                <w:noProof/>
                <w:webHidden/>
              </w:rPr>
            </w:r>
            <w:r w:rsidR="00E41708">
              <w:rPr>
                <w:noProof/>
                <w:webHidden/>
              </w:rPr>
              <w:fldChar w:fldCharType="separate"/>
            </w:r>
            <w:r w:rsidR="00EC003D">
              <w:rPr>
                <w:noProof/>
                <w:webHidden/>
              </w:rPr>
              <w:t>6</w:t>
            </w:r>
            <w:r w:rsidR="00E41708">
              <w:rPr>
                <w:noProof/>
                <w:webHidden/>
              </w:rPr>
              <w:fldChar w:fldCharType="end"/>
            </w:r>
          </w:hyperlink>
        </w:p>
        <w:p w14:paraId="0A85CE57" w14:textId="00537A1D" w:rsidR="00E41708" w:rsidRDefault="003B750B">
          <w:pPr>
            <w:pStyle w:val="TOC1"/>
            <w:tabs>
              <w:tab w:val="left" w:pos="660"/>
              <w:tab w:val="right" w:leader="dot" w:pos="10456"/>
            </w:tabs>
            <w:rPr>
              <w:noProof/>
              <w:lang w:eastAsia="en-GB"/>
            </w:rPr>
          </w:pPr>
          <w:hyperlink w:anchor="_Toc134262939" w:history="1">
            <w:r w:rsidR="00E41708" w:rsidRPr="00123666">
              <w:rPr>
                <w:rStyle w:val="Hyperlink"/>
                <w:rFonts w:cstheme="minorHAnsi"/>
                <w:b/>
                <w:noProof/>
              </w:rPr>
              <w:t>9.0</w:t>
            </w:r>
            <w:r w:rsidR="00E41708">
              <w:rPr>
                <w:noProof/>
                <w:lang w:eastAsia="en-GB"/>
              </w:rPr>
              <w:tab/>
            </w:r>
            <w:r w:rsidR="00E41708" w:rsidRPr="00123666">
              <w:rPr>
                <w:rStyle w:val="Hyperlink"/>
                <w:rFonts w:cstheme="minorHAnsi"/>
                <w:b/>
                <w:noProof/>
              </w:rPr>
              <w:t>Roles and responsibilities</w:t>
            </w:r>
            <w:r w:rsidR="00E41708">
              <w:rPr>
                <w:noProof/>
                <w:webHidden/>
              </w:rPr>
              <w:tab/>
            </w:r>
            <w:r w:rsidR="00E41708">
              <w:rPr>
                <w:noProof/>
                <w:webHidden/>
              </w:rPr>
              <w:fldChar w:fldCharType="begin"/>
            </w:r>
            <w:r w:rsidR="00E41708">
              <w:rPr>
                <w:noProof/>
                <w:webHidden/>
              </w:rPr>
              <w:instrText xml:space="preserve"> PAGEREF _Toc134262939 \h </w:instrText>
            </w:r>
            <w:r w:rsidR="00E41708">
              <w:rPr>
                <w:noProof/>
                <w:webHidden/>
              </w:rPr>
            </w:r>
            <w:r w:rsidR="00E41708">
              <w:rPr>
                <w:noProof/>
                <w:webHidden/>
              </w:rPr>
              <w:fldChar w:fldCharType="separate"/>
            </w:r>
            <w:r w:rsidR="00EC003D">
              <w:rPr>
                <w:noProof/>
                <w:webHidden/>
              </w:rPr>
              <w:t>7</w:t>
            </w:r>
            <w:r w:rsidR="00E41708">
              <w:rPr>
                <w:noProof/>
                <w:webHidden/>
              </w:rPr>
              <w:fldChar w:fldCharType="end"/>
            </w:r>
          </w:hyperlink>
        </w:p>
        <w:p w14:paraId="4A49A597" w14:textId="5F6A18DC" w:rsidR="00E41708" w:rsidRDefault="003B750B">
          <w:pPr>
            <w:pStyle w:val="TOC1"/>
            <w:tabs>
              <w:tab w:val="left" w:pos="660"/>
              <w:tab w:val="right" w:leader="dot" w:pos="10456"/>
            </w:tabs>
            <w:rPr>
              <w:noProof/>
              <w:lang w:eastAsia="en-GB"/>
            </w:rPr>
          </w:pPr>
          <w:hyperlink w:anchor="_Toc134262940" w:history="1">
            <w:r w:rsidR="00E41708" w:rsidRPr="00123666">
              <w:rPr>
                <w:rStyle w:val="Hyperlink"/>
                <w:rFonts w:cstheme="minorHAnsi"/>
                <w:b/>
                <w:noProof/>
              </w:rPr>
              <w:t>10.0</w:t>
            </w:r>
            <w:r w:rsidR="00E41708">
              <w:rPr>
                <w:noProof/>
                <w:lang w:eastAsia="en-GB"/>
              </w:rPr>
              <w:tab/>
            </w:r>
            <w:r w:rsidR="00E41708" w:rsidRPr="00123666">
              <w:rPr>
                <w:rStyle w:val="Hyperlink"/>
                <w:rFonts w:cstheme="minorHAnsi"/>
                <w:b/>
                <w:noProof/>
              </w:rPr>
              <w:t>Arrangements</w:t>
            </w:r>
            <w:r w:rsidR="00E41708">
              <w:rPr>
                <w:noProof/>
                <w:webHidden/>
              </w:rPr>
              <w:tab/>
            </w:r>
            <w:r w:rsidR="00E41708">
              <w:rPr>
                <w:noProof/>
                <w:webHidden/>
              </w:rPr>
              <w:fldChar w:fldCharType="begin"/>
            </w:r>
            <w:r w:rsidR="00E41708">
              <w:rPr>
                <w:noProof/>
                <w:webHidden/>
              </w:rPr>
              <w:instrText xml:space="preserve"> PAGEREF _Toc134262940 \h </w:instrText>
            </w:r>
            <w:r w:rsidR="00E41708">
              <w:rPr>
                <w:noProof/>
                <w:webHidden/>
              </w:rPr>
            </w:r>
            <w:r w:rsidR="00E41708">
              <w:rPr>
                <w:noProof/>
                <w:webHidden/>
              </w:rPr>
              <w:fldChar w:fldCharType="separate"/>
            </w:r>
            <w:r w:rsidR="00EC003D">
              <w:rPr>
                <w:noProof/>
                <w:webHidden/>
              </w:rPr>
              <w:t>14</w:t>
            </w:r>
            <w:r w:rsidR="00E41708">
              <w:rPr>
                <w:noProof/>
                <w:webHidden/>
              </w:rPr>
              <w:fldChar w:fldCharType="end"/>
            </w:r>
          </w:hyperlink>
        </w:p>
        <w:p w14:paraId="06625E5C" w14:textId="6E442AB9" w:rsidR="00E41708" w:rsidRDefault="003B750B">
          <w:pPr>
            <w:pStyle w:val="TOC1"/>
            <w:tabs>
              <w:tab w:val="left" w:pos="440"/>
              <w:tab w:val="right" w:leader="dot" w:pos="10456"/>
            </w:tabs>
            <w:rPr>
              <w:noProof/>
              <w:lang w:eastAsia="en-GB"/>
            </w:rPr>
          </w:pPr>
          <w:hyperlink w:anchor="_Toc134262941" w:history="1">
            <w:r w:rsidR="00E41708" w:rsidRPr="00123666">
              <w:rPr>
                <w:rStyle w:val="Hyperlink"/>
                <w:rFonts w:cstheme="minorHAnsi"/>
                <w:b/>
                <w:noProof/>
              </w:rPr>
              <w:t>A:</w:t>
            </w:r>
            <w:r w:rsidR="00E41708">
              <w:rPr>
                <w:noProof/>
                <w:lang w:eastAsia="en-GB"/>
              </w:rPr>
              <w:tab/>
            </w:r>
            <w:r w:rsidR="00E41708" w:rsidRPr="00123666">
              <w:rPr>
                <w:rStyle w:val="Hyperlink"/>
                <w:rFonts w:cstheme="minorHAnsi"/>
                <w:b/>
                <w:noProof/>
              </w:rPr>
              <w:t>Appendix A – School Specific Duty Holders</w:t>
            </w:r>
            <w:r w:rsidR="00E41708">
              <w:rPr>
                <w:noProof/>
                <w:webHidden/>
              </w:rPr>
              <w:tab/>
            </w:r>
            <w:r w:rsidR="00E41708">
              <w:rPr>
                <w:noProof/>
                <w:webHidden/>
              </w:rPr>
              <w:fldChar w:fldCharType="begin"/>
            </w:r>
            <w:r w:rsidR="00E41708">
              <w:rPr>
                <w:noProof/>
                <w:webHidden/>
              </w:rPr>
              <w:instrText xml:space="preserve"> PAGEREF _Toc134262941 \h </w:instrText>
            </w:r>
            <w:r w:rsidR="00E41708">
              <w:rPr>
                <w:noProof/>
                <w:webHidden/>
              </w:rPr>
            </w:r>
            <w:r w:rsidR="00E41708">
              <w:rPr>
                <w:noProof/>
                <w:webHidden/>
              </w:rPr>
              <w:fldChar w:fldCharType="separate"/>
            </w:r>
            <w:r w:rsidR="00EC003D">
              <w:rPr>
                <w:noProof/>
                <w:webHidden/>
              </w:rPr>
              <w:t>26</w:t>
            </w:r>
            <w:r w:rsidR="00E41708">
              <w:rPr>
                <w:noProof/>
                <w:webHidden/>
              </w:rPr>
              <w:fldChar w:fldCharType="end"/>
            </w:r>
          </w:hyperlink>
        </w:p>
        <w:p w14:paraId="3A23E150" w14:textId="178D5C93" w:rsidR="00F35652" w:rsidRDefault="00F35652">
          <w:r>
            <w:rPr>
              <w:b/>
              <w:bCs/>
              <w:noProof/>
            </w:rPr>
            <w:fldChar w:fldCharType="end"/>
          </w:r>
        </w:p>
      </w:sdtContent>
    </w:sdt>
    <w:p w14:paraId="77E6ED44" w14:textId="77777777" w:rsidR="006313EE" w:rsidRPr="006313EE" w:rsidRDefault="006313EE" w:rsidP="006313EE">
      <w:pPr>
        <w:rPr>
          <w:rFonts w:cstheme="minorHAnsi"/>
          <w:b/>
          <w:color w:val="4472C4" w:themeColor="accent5"/>
          <w:sz w:val="28"/>
          <w:szCs w:val="24"/>
        </w:rPr>
      </w:pPr>
    </w:p>
    <w:p w14:paraId="72DB1643" w14:textId="5E390549" w:rsidR="00D34EBC" w:rsidRPr="006313EE" w:rsidRDefault="00D34EBC" w:rsidP="00FB2C69">
      <w:pPr>
        <w:pStyle w:val="ListParagraph"/>
        <w:numPr>
          <w:ilvl w:val="0"/>
          <w:numId w:val="2"/>
        </w:numPr>
        <w:rPr>
          <w:rFonts w:cstheme="minorHAnsi"/>
          <w:b/>
          <w:color w:val="4472C4" w:themeColor="accent5"/>
          <w:sz w:val="28"/>
          <w:szCs w:val="24"/>
        </w:rPr>
      </w:pPr>
      <w:r w:rsidRPr="006313EE">
        <w:rPr>
          <w:rFonts w:cstheme="minorHAnsi"/>
          <w:b/>
          <w:color w:val="4472C4" w:themeColor="accent5"/>
          <w:sz w:val="28"/>
          <w:szCs w:val="24"/>
        </w:rPr>
        <w:br w:type="page"/>
      </w:r>
    </w:p>
    <w:p w14:paraId="70577E8A" w14:textId="42042B7F" w:rsidR="0014356B" w:rsidRPr="00D34EBC" w:rsidRDefault="0014356B" w:rsidP="0014356B">
      <w:pPr>
        <w:pStyle w:val="Heading1"/>
        <w:spacing w:after="120"/>
        <w:rPr>
          <w:rFonts w:asciiTheme="minorHAnsi" w:hAnsiTheme="minorHAnsi" w:cstheme="minorHAnsi"/>
          <w:b/>
          <w:color w:val="077CBC"/>
          <w:sz w:val="28"/>
          <w:szCs w:val="24"/>
        </w:rPr>
      </w:pPr>
      <w:bookmarkStart w:id="1" w:name="_Toc134262931"/>
      <w:bookmarkEnd w:id="0"/>
      <w:r>
        <w:rPr>
          <w:rFonts w:asciiTheme="minorHAnsi" w:hAnsiTheme="minorHAnsi" w:cstheme="minorHAnsi"/>
          <w:b/>
          <w:color w:val="077CBC"/>
          <w:sz w:val="28"/>
          <w:szCs w:val="24"/>
        </w:rPr>
        <w:lastRenderedPageBreak/>
        <w:t>1.0</w:t>
      </w:r>
      <w:r>
        <w:rPr>
          <w:rFonts w:asciiTheme="minorHAnsi" w:hAnsiTheme="minorHAnsi" w:cstheme="minorHAnsi"/>
          <w:b/>
          <w:color w:val="077CBC"/>
          <w:sz w:val="28"/>
          <w:szCs w:val="24"/>
        </w:rPr>
        <w:tab/>
        <w:t>Policy Statement</w:t>
      </w:r>
      <w:bookmarkEnd w:id="1"/>
    </w:p>
    <w:p w14:paraId="634F5F1E" w14:textId="3D33C080" w:rsidR="00A26D1D" w:rsidRPr="008D07CF" w:rsidRDefault="0014356B" w:rsidP="0014356B">
      <w:pPr>
        <w:ind w:left="720" w:hanging="720"/>
      </w:pPr>
      <w:r>
        <w:t xml:space="preserve">1.1 </w:t>
      </w:r>
      <w:r>
        <w:tab/>
      </w:r>
      <w:r w:rsidR="00A26D1D" w:rsidRPr="008D07CF">
        <w:t>We are an ambitio</w:t>
      </w:r>
      <w:r w:rsidR="00A26D1D">
        <w:t>u</w:t>
      </w:r>
      <w:r w:rsidR="00A26D1D" w:rsidRPr="008D07CF">
        <w:t xml:space="preserve">s and inclusive trust of schools, strengthening our communities through excellent education.  Our mission is to transform lives and strengthen communities to make the world a better place. </w:t>
      </w:r>
    </w:p>
    <w:p w14:paraId="7700E58D" w14:textId="15763D17" w:rsidR="00A26D1D" w:rsidRPr="008D07CF" w:rsidRDefault="0014356B" w:rsidP="0014356B">
      <w:pPr>
        <w:ind w:left="720" w:hanging="720"/>
      </w:pPr>
      <w:r>
        <w:t>1.2</w:t>
      </w:r>
      <w:r>
        <w:tab/>
      </w:r>
      <w:r w:rsidR="00A26D1D" w:rsidRPr="008D07CF">
        <w:t xml:space="preserve">Through our values, it is the policy of </w:t>
      </w:r>
      <w:r w:rsidR="00396117" w:rsidRPr="00A26D1D">
        <w:rPr>
          <w:rStyle w:val="eop"/>
          <w:rFonts w:cstheme="minorHAnsi"/>
          <w:b/>
          <w:color w:val="4472C4"/>
        </w:rPr>
        <w:t>the Trust</w:t>
      </w:r>
      <w:r w:rsidR="00396117" w:rsidRPr="00A26D1D">
        <w:rPr>
          <w:rStyle w:val="normaltextrun"/>
          <w:rFonts w:cstheme="minorHAnsi"/>
          <w:b/>
          <w:bCs/>
          <w:color w:val="0070C0"/>
          <w:lang w:val="en-US"/>
        </w:rPr>
        <w:t xml:space="preserve"> </w:t>
      </w:r>
      <w:r w:rsidR="00A26D1D" w:rsidRPr="008D07CF">
        <w:t>to promote excellence in health and safety management through a positive safety culture that promotes ‘safe spaces’ for</w:t>
      </w:r>
      <w:r w:rsidR="00CD63EB">
        <w:t xml:space="preserve"> an</w:t>
      </w:r>
      <w:r w:rsidR="00A26D1D" w:rsidRPr="008D07CF">
        <w:t xml:space="preserve"> all through</w:t>
      </w:r>
      <w:r w:rsidR="00CD63EB">
        <w:t xml:space="preserve">, </w:t>
      </w:r>
      <w:r w:rsidR="00A26D1D" w:rsidRPr="008D07CF">
        <w:t xml:space="preserve">collaborative approach to </w:t>
      </w:r>
      <w:r w:rsidR="00A26D1D" w:rsidRPr="00A26D1D">
        <w:rPr>
          <w:rFonts w:cstheme="minorHAnsi"/>
          <w:shd w:val="clear" w:color="auto" w:fill="FFFFFF"/>
        </w:rPr>
        <w:t xml:space="preserve">health and safety </w:t>
      </w:r>
      <w:r w:rsidR="00CF690C">
        <w:rPr>
          <w:rFonts w:cstheme="minorHAnsi"/>
          <w:shd w:val="clear" w:color="auto" w:fill="FFFFFF"/>
        </w:rPr>
        <w:t>where we are engaged, empowered and l</w:t>
      </w:r>
      <w:r w:rsidR="00CA53CE">
        <w:rPr>
          <w:rFonts w:cstheme="minorHAnsi"/>
          <w:shd w:val="clear" w:color="auto" w:fill="FFFFFF"/>
        </w:rPr>
        <w:t>o</w:t>
      </w:r>
      <w:r w:rsidR="00CF690C">
        <w:rPr>
          <w:rFonts w:cstheme="minorHAnsi"/>
          <w:shd w:val="clear" w:color="auto" w:fill="FFFFFF"/>
        </w:rPr>
        <w:t>ok out for one another by promoting and championing responsible behaviours.</w:t>
      </w:r>
    </w:p>
    <w:p w14:paraId="78734263" w14:textId="42813F54" w:rsidR="00A26D1D" w:rsidRPr="008D07CF" w:rsidRDefault="0014356B" w:rsidP="0014356B">
      <w:pPr>
        <w:ind w:left="720" w:hanging="720"/>
      </w:pPr>
      <w:r>
        <w:t>1.3</w:t>
      </w:r>
      <w:r>
        <w:tab/>
      </w:r>
      <w:r w:rsidR="00A26D1D" w:rsidRPr="008D07CF">
        <w:t>To this end</w:t>
      </w:r>
      <w:r w:rsidR="00A26D1D" w:rsidRPr="00A26D1D">
        <w:rPr>
          <w:rStyle w:val="eop"/>
          <w:rFonts w:cstheme="minorHAnsi"/>
          <w:b/>
          <w:color w:val="4472C4"/>
        </w:rPr>
        <w:t xml:space="preserve"> the Trust</w:t>
      </w:r>
      <w:r w:rsidR="00A26D1D" w:rsidRPr="00A26D1D">
        <w:rPr>
          <w:rStyle w:val="normaltextrun"/>
          <w:rFonts w:cstheme="minorHAnsi"/>
          <w:b/>
          <w:bCs/>
          <w:color w:val="0070C0"/>
          <w:lang w:val="en-US"/>
        </w:rPr>
        <w:t xml:space="preserve"> </w:t>
      </w:r>
      <w:r w:rsidR="00A26D1D" w:rsidRPr="008D07CF">
        <w:t>conducts operations in such a manner as to ensure as far as is reasonably practicable, the health, safety and welfare of all employees, students, contractors, general public and others while working, studying and visiting our premises and outside of these premises on associated activities.</w:t>
      </w:r>
    </w:p>
    <w:p w14:paraId="78C6CD04" w14:textId="3154A432" w:rsidR="00A26D1D" w:rsidRDefault="0014356B" w:rsidP="0014356B">
      <w:pPr>
        <w:ind w:left="720" w:hanging="720"/>
      </w:pPr>
      <w:r>
        <w:t>1.4</w:t>
      </w:r>
      <w:r>
        <w:tab/>
      </w:r>
      <w:r w:rsidR="00A26D1D" w:rsidRPr="008D07CF">
        <w:t>We aim to achieve the highest standards of health and safety</w:t>
      </w:r>
      <w:r w:rsidR="00CD63EB">
        <w:t>,</w:t>
      </w:r>
      <w:r w:rsidR="00A26D1D" w:rsidRPr="008D07CF">
        <w:t xml:space="preserve"> consistent with the Health and Safety at </w:t>
      </w:r>
      <w:r w:rsidR="00854C13" w:rsidRPr="008D07CF">
        <w:t xml:space="preserve">Work </w:t>
      </w:r>
      <w:r w:rsidR="00854C13">
        <w:t>etc.</w:t>
      </w:r>
      <w:r w:rsidR="00A26D1D">
        <w:t xml:space="preserve"> </w:t>
      </w:r>
      <w:r w:rsidR="00A26D1D" w:rsidRPr="008D07CF">
        <w:t>Act 1974 (HSWA) and</w:t>
      </w:r>
      <w:r w:rsidR="00A26D1D">
        <w:t xml:space="preserve"> Regulations subsequently laid under it and meet the standards required therein.</w:t>
      </w:r>
    </w:p>
    <w:p w14:paraId="61DF5447" w14:textId="77777777" w:rsidR="00B760E2" w:rsidRDefault="0014356B" w:rsidP="00A26D1D">
      <w:r>
        <w:t>1.5</w:t>
      </w:r>
      <w:r>
        <w:tab/>
      </w:r>
      <w:r w:rsidR="00A26D1D">
        <w:t xml:space="preserve">We recognise our duty to regularly assess the hazards and risks created in the course of our business. </w:t>
      </w:r>
    </w:p>
    <w:p w14:paraId="01283E2D" w14:textId="1A8AE044" w:rsidR="00A26D1D" w:rsidRPr="00A81F3C" w:rsidRDefault="00B760E2" w:rsidP="00B760E2">
      <w:r>
        <w:t>1.6</w:t>
      </w:r>
      <w:r>
        <w:tab/>
      </w:r>
      <w:r w:rsidR="00A26D1D" w:rsidRPr="00A81F3C">
        <w:t>We also recognise our duty, so far as is reasonably practicable to:</w:t>
      </w:r>
    </w:p>
    <w:p w14:paraId="7FE605C2" w14:textId="50A96108" w:rsidR="00A26D1D" w:rsidRPr="00A81F3C" w:rsidRDefault="00A26D1D" w:rsidP="00A5696E">
      <w:pPr>
        <w:pStyle w:val="Style1"/>
      </w:pPr>
      <w:r w:rsidRPr="00A81F3C">
        <w:t>provide adequate control of the health and safety risks identified</w:t>
      </w:r>
    </w:p>
    <w:p w14:paraId="3677D346" w14:textId="77777777" w:rsidR="00A26D1D" w:rsidRDefault="00A26D1D" w:rsidP="00A5696E">
      <w:pPr>
        <w:pStyle w:val="Style1"/>
      </w:pPr>
      <w:r w:rsidRPr="00A81F3C">
        <w:t>consult with our employees on matters affecting their health and safety</w:t>
      </w:r>
    </w:p>
    <w:p w14:paraId="2DF0E3BF" w14:textId="77777777" w:rsidR="00A26D1D" w:rsidRPr="00A81F3C" w:rsidRDefault="00A26D1D" w:rsidP="00A5696E">
      <w:pPr>
        <w:pStyle w:val="Style1"/>
      </w:pPr>
      <w:r>
        <w:t>obtain the cooperation of employees in meeting our health and safety obligations</w:t>
      </w:r>
    </w:p>
    <w:p w14:paraId="0D5DDC86" w14:textId="77777777" w:rsidR="00A26D1D" w:rsidRPr="00A81F3C" w:rsidRDefault="00A26D1D" w:rsidP="00A5696E">
      <w:pPr>
        <w:pStyle w:val="Style1"/>
      </w:pPr>
      <w:r w:rsidRPr="00A81F3C">
        <w:t>provide and maintain safe plant and equipment</w:t>
      </w:r>
    </w:p>
    <w:p w14:paraId="64E1B4C1" w14:textId="77777777" w:rsidR="00A26D1D" w:rsidRPr="00A81F3C" w:rsidRDefault="00A26D1D" w:rsidP="00A5696E">
      <w:pPr>
        <w:pStyle w:val="Style1"/>
      </w:pPr>
      <w:r w:rsidRPr="00A81F3C">
        <w:t>ensure the safe handling and use of substances</w:t>
      </w:r>
    </w:p>
    <w:p w14:paraId="41E0332B" w14:textId="6314BB0F" w:rsidR="00A26D1D" w:rsidRPr="00A81F3C" w:rsidRDefault="00A26D1D" w:rsidP="00A5696E">
      <w:pPr>
        <w:pStyle w:val="Style1"/>
      </w:pPr>
      <w:r w:rsidRPr="00A81F3C">
        <w:t xml:space="preserve">provide information, instruction, </w:t>
      </w:r>
      <w:r w:rsidR="00B760E2">
        <w:t xml:space="preserve">and </w:t>
      </w:r>
      <w:r w:rsidRPr="00A81F3C">
        <w:t>training where necessary for our workforce</w:t>
      </w:r>
    </w:p>
    <w:p w14:paraId="5117D768" w14:textId="77777777" w:rsidR="00A26D1D" w:rsidRPr="00A81F3C" w:rsidRDefault="00A26D1D" w:rsidP="00A5696E">
      <w:pPr>
        <w:pStyle w:val="Style1"/>
      </w:pPr>
      <w:r w:rsidRPr="00A81F3C">
        <w:t>ensure that all employees are competent to do their work</w:t>
      </w:r>
    </w:p>
    <w:p w14:paraId="1AAF8202" w14:textId="77777777" w:rsidR="00A26D1D" w:rsidRPr="00A81F3C" w:rsidRDefault="00A26D1D" w:rsidP="00A5696E">
      <w:pPr>
        <w:pStyle w:val="Style1"/>
      </w:pPr>
      <w:r w:rsidRPr="00A81F3C">
        <w:t>prevent workplace accidents and cases of work-related ill health</w:t>
      </w:r>
    </w:p>
    <w:p w14:paraId="5A1B364E" w14:textId="77777777" w:rsidR="00A26D1D" w:rsidRDefault="00A26D1D" w:rsidP="00A5696E">
      <w:pPr>
        <w:pStyle w:val="Style1"/>
      </w:pPr>
      <w:r w:rsidRPr="00A81F3C">
        <w:t xml:space="preserve">maintain a safe and healthy working environment </w:t>
      </w:r>
    </w:p>
    <w:p w14:paraId="60FF3549" w14:textId="3C962F63" w:rsidR="00A26D1D" w:rsidRPr="00A81F3C" w:rsidRDefault="00A26D1D" w:rsidP="00A5696E">
      <w:pPr>
        <w:pStyle w:val="Style1"/>
      </w:pPr>
      <w:r>
        <w:t>hav</w:t>
      </w:r>
      <w:r w:rsidR="00B760E2">
        <w:t>e</w:t>
      </w:r>
      <w:r>
        <w:t xml:space="preserve"> in place effective arrangements for the management of health and safety</w:t>
      </w:r>
    </w:p>
    <w:p w14:paraId="39AC2163" w14:textId="77777777" w:rsidR="00A26D1D" w:rsidRPr="00A81F3C" w:rsidRDefault="00A26D1D" w:rsidP="00A5696E">
      <w:pPr>
        <w:pStyle w:val="Style1"/>
      </w:pPr>
      <w:r w:rsidRPr="00A81F3C">
        <w:t xml:space="preserve">actively manage and supervise health and safety at work </w:t>
      </w:r>
    </w:p>
    <w:p w14:paraId="1B89B413" w14:textId="4644D21E" w:rsidR="00A26D1D" w:rsidRDefault="00A26D1D" w:rsidP="00A5696E">
      <w:pPr>
        <w:pStyle w:val="Style1"/>
      </w:pPr>
      <w:r w:rsidRPr="00A81F3C">
        <w:t xml:space="preserve">review </w:t>
      </w:r>
      <w:r w:rsidR="00B760E2">
        <w:t xml:space="preserve">this policy </w:t>
      </w:r>
      <w:r w:rsidR="00C34DCB">
        <w:t xml:space="preserve">annually </w:t>
      </w:r>
      <w:r w:rsidRPr="00A81F3C">
        <w:t>and revise, as necessary</w:t>
      </w:r>
      <w:r w:rsidR="00B760E2">
        <w:t>, and</w:t>
      </w:r>
      <w:r w:rsidRPr="00A81F3C">
        <w:t xml:space="preserve"> provide adequate resources for its implementation</w:t>
      </w:r>
      <w:r>
        <w:t xml:space="preserve"> and</w:t>
      </w:r>
    </w:p>
    <w:p w14:paraId="0CCDFFF7" w14:textId="64EF5239" w:rsidR="00A26D1D" w:rsidRPr="00A81F3C" w:rsidRDefault="00B760E2" w:rsidP="00A5696E">
      <w:pPr>
        <w:pStyle w:val="Style1"/>
      </w:pPr>
      <w:r>
        <w:t>c</w:t>
      </w:r>
      <w:r w:rsidR="00A26D1D">
        <w:t>ommit to a process of continual improvement with respect to health and safety management</w:t>
      </w:r>
      <w:r w:rsidR="00A26D1D" w:rsidRPr="00A81F3C">
        <w:t>.</w:t>
      </w:r>
    </w:p>
    <w:p w14:paraId="53F2DFAB" w14:textId="757B181C" w:rsidR="00A26D1D" w:rsidRDefault="0014356B" w:rsidP="00B36F48">
      <w:pPr>
        <w:spacing w:after="0" w:line="240" w:lineRule="auto"/>
        <w:ind w:left="720" w:hanging="720"/>
        <w:contextualSpacing/>
      </w:pPr>
      <w:r>
        <w:t>1.6</w:t>
      </w:r>
      <w:r>
        <w:tab/>
      </w:r>
      <w:r w:rsidR="00A26D1D">
        <w:t>We recognise that we have a duty to co-operate and work with other employers and their employees, when    visiting our premises, to ensure the health and safety of everyone at work</w:t>
      </w:r>
      <w:r w:rsidR="00C056C8">
        <w:t>.</w:t>
      </w:r>
    </w:p>
    <w:p w14:paraId="45EE16B3" w14:textId="1AD0B545" w:rsidR="00AF6B18" w:rsidRDefault="00AF6B18" w:rsidP="00B36F48">
      <w:pPr>
        <w:spacing w:after="0" w:line="240" w:lineRule="auto"/>
        <w:ind w:left="720" w:hanging="720"/>
        <w:contextualSpacing/>
      </w:pPr>
    </w:p>
    <w:p w14:paraId="53C6E205" w14:textId="6D12CA24" w:rsidR="00AF6B18" w:rsidRDefault="00AF6B18" w:rsidP="00B36F48">
      <w:pPr>
        <w:spacing w:after="0" w:line="240" w:lineRule="auto"/>
        <w:ind w:left="720" w:hanging="720"/>
        <w:contextualSpacing/>
      </w:pPr>
    </w:p>
    <w:p w14:paraId="6BE4E450" w14:textId="5EB1573A" w:rsidR="00327EF9" w:rsidRDefault="00327EF9" w:rsidP="00B36F48">
      <w:pPr>
        <w:spacing w:after="0" w:line="240" w:lineRule="auto"/>
        <w:ind w:left="720" w:hanging="720"/>
        <w:contextualSpacing/>
      </w:pPr>
    </w:p>
    <w:p w14:paraId="546C3665" w14:textId="77777777" w:rsidR="00327EF9" w:rsidRDefault="00327EF9" w:rsidP="00B36F48">
      <w:pPr>
        <w:spacing w:after="0" w:line="240" w:lineRule="auto"/>
        <w:ind w:left="720" w:hanging="720"/>
        <w:contextualSpacing/>
      </w:pPr>
    </w:p>
    <w:p w14:paraId="06E1A311" w14:textId="77777777" w:rsidR="00B53714" w:rsidRDefault="00B53714">
      <w:pPr>
        <w:rPr>
          <w:rFonts w:eastAsiaTheme="majorEastAsia" w:cstheme="minorHAnsi"/>
          <w:b/>
          <w:color w:val="077CBC"/>
          <w:sz w:val="28"/>
          <w:szCs w:val="24"/>
        </w:rPr>
      </w:pPr>
      <w:r>
        <w:rPr>
          <w:rFonts w:cstheme="minorHAnsi"/>
          <w:b/>
          <w:color w:val="077CBC"/>
          <w:sz w:val="28"/>
          <w:szCs w:val="24"/>
        </w:rPr>
        <w:br w:type="page"/>
      </w:r>
    </w:p>
    <w:p w14:paraId="2D15602F" w14:textId="7876F6A9" w:rsidR="00A5026B" w:rsidRDefault="0014356B" w:rsidP="00B36F48">
      <w:pPr>
        <w:pStyle w:val="Heading1"/>
        <w:spacing w:after="0"/>
        <w:contextualSpacing/>
        <w:rPr>
          <w:rFonts w:asciiTheme="minorHAnsi" w:hAnsiTheme="minorHAnsi" w:cstheme="minorHAnsi"/>
          <w:b/>
          <w:color w:val="077CBC"/>
          <w:sz w:val="28"/>
          <w:szCs w:val="24"/>
        </w:rPr>
      </w:pPr>
      <w:bookmarkStart w:id="2" w:name="_Toc134262932"/>
      <w:r>
        <w:rPr>
          <w:rFonts w:asciiTheme="minorHAnsi" w:hAnsiTheme="minorHAnsi" w:cstheme="minorHAnsi"/>
          <w:b/>
          <w:color w:val="077CBC"/>
          <w:sz w:val="28"/>
          <w:szCs w:val="24"/>
        </w:rPr>
        <w:lastRenderedPageBreak/>
        <w:t xml:space="preserve">2.0 </w:t>
      </w:r>
      <w:r w:rsidR="0015454C">
        <w:rPr>
          <w:rFonts w:asciiTheme="minorHAnsi" w:hAnsiTheme="minorHAnsi" w:cstheme="minorHAnsi"/>
          <w:b/>
          <w:color w:val="077CBC"/>
          <w:sz w:val="28"/>
          <w:szCs w:val="24"/>
        </w:rPr>
        <w:tab/>
      </w:r>
      <w:r w:rsidR="00A5026B">
        <w:rPr>
          <w:rFonts w:asciiTheme="minorHAnsi" w:hAnsiTheme="minorHAnsi" w:cstheme="minorHAnsi"/>
          <w:b/>
          <w:color w:val="077CBC"/>
          <w:sz w:val="28"/>
          <w:szCs w:val="24"/>
        </w:rPr>
        <w:t>Introduction</w:t>
      </w:r>
      <w:bookmarkEnd w:id="2"/>
    </w:p>
    <w:p w14:paraId="5A8349F7" w14:textId="36F974D8" w:rsidR="0006654D" w:rsidRDefault="0006654D" w:rsidP="00B36F48">
      <w:pPr>
        <w:spacing w:after="0" w:line="240" w:lineRule="auto"/>
        <w:ind w:left="720" w:hanging="720"/>
      </w:pPr>
      <w:r>
        <w:t>2.1</w:t>
      </w:r>
      <w:r>
        <w:tab/>
      </w:r>
      <w:r w:rsidR="00A5026B">
        <w:t xml:space="preserve">Although overall accountability for health and safety lies with </w:t>
      </w:r>
      <w:r w:rsidR="00A5026B" w:rsidRPr="006A3DC8">
        <w:rPr>
          <w:rStyle w:val="eop"/>
          <w:rFonts w:cstheme="minorHAnsi"/>
          <w:b/>
          <w:color w:val="4472C4"/>
        </w:rPr>
        <w:t>the Trust</w:t>
      </w:r>
      <w:r w:rsidR="00A5026B">
        <w:t xml:space="preserve">, in accordance with the Scheme of Delegation, the day to-day responsibility for the health and safety of staff and students in individual </w:t>
      </w:r>
      <w:r w:rsidR="00A5696E">
        <w:t>s</w:t>
      </w:r>
      <w:r w:rsidR="00024031">
        <w:t>chools</w:t>
      </w:r>
      <w:r w:rsidR="00A5026B">
        <w:t xml:space="preserve"> is delegated to the headteacher, who in turn will delegate specific functions to other staff. </w:t>
      </w:r>
    </w:p>
    <w:p w14:paraId="410F0A89" w14:textId="76F5AB07" w:rsidR="0006654D" w:rsidRDefault="0006654D" w:rsidP="0006654D">
      <w:pPr>
        <w:spacing w:after="0"/>
        <w:ind w:left="720" w:hanging="720"/>
      </w:pPr>
      <w:r>
        <w:t>2.2</w:t>
      </w:r>
      <w:r>
        <w:tab/>
      </w:r>
      <w:r w:rsidR="00A5026B">
        <w:t xml:space="preserve">The </w:t>
      </w:r>
      <w:r w:rsidR="00052CDB">
        <w:t>Local Governing Boards (LGBs)</w:t>
      </w:r>
      <w:r w:rsidR="00A5026B">
        <w:t xml:space="preserve"> of </w:t>
      </w:r>
      <w:r w:rsidR="00C34DCB">
        <w:t>s</w:t>
      </w:r>
      <w:r w:rsidR="00024031">
        <w:t>chools</w:t>
      </w:r>
      <w:r w:rsidR="00A5026B">
        <w:t xml:space="preserve"> within </w:t>
      </w:r>
      <w:r w:rsidR="00A5026B" w:rsidRPr="006A3DC8">
        <w:rPr>
          <w:rStyle w:val="eop"/>
          <w:rFonts w:cstheme="minorHAnsi"/>
          <w:b/>
          <w:color w:val="4472C4"/>
        </w:rPr>
        <w:t>the Trust</w:t>
      </w:r>
      <w:r w:rsidR="00A5026B">
        <w:t xml:space="preserve"> are not the employers of staff but play an important role in ensuring performance and will work in close partnership with the </w:t>
      </w:r>
      <w:r w:rsidR="00A5026B" w:rsidRPr="0076601F">
        <w:t>headteacher and senior leadership team</w:t>
      </w:r>
      <w:r w:rsidR="00A5026B">
        <w:t xml:space="preserve"> of the </w:t>
      </w:r>
      <w:r w:rsidR="00B53714">
        <w:t>school</w:t>
      </w:r>
      <w:r w:rsidR="00A5026B">
        <w:t xml:space="preserve"> and relevant staff of</w:t>
      </w:r>
      <w:r w:rsidR="00A5026B" w:rsidRPr="008D07CF">
        <w:rPr>
          <w:rStyle w:val="eop"/>
          <w:rFonts w:cstheme="minorHAnsi"/>
          <w:b/>
          <w:color w:val="4472C4"/>
        </w:rPr>
        <w:t xml:space="preserve"> </w:t>
      </w:r>
      <w:r w:rsidR="00A5026B" w:rsidRPr="006A3DC8">
        <w:rPr>
          <w:rStyle w:val="eop"/>
          <w:rFonts w:cstheme="minorHAnsi"/>
          <w:b/>
          <w:color w:val="4472C4"/>
        </w:rPr>
        <w:t>the Trust</w:t>
      </w:r>
      <w:r w:rsidR="00A5026B">
        <w:t xml:space="preserve"> to support good health and safety management. This will include carrying out an annual health and safety audit and reporting on this at a full governing </w:t>
      </w:r>
      <w:r w:rsidR="00A5696E">
        <w:t>boa</w:t>
      </w:r>
      <w:r w:rsidR="00EB2ED5">
        <w:t>r</w:t>
      </w:r>
      <w:r w:rsidR="00A5696E">
        <w:t>d</w:t>
      </w:r>
      <w:r w:rsidR="00A5026B">
        <w:t xml:space="preserve"> meeting.  </w:t>
      </w:r>
    </w:p>
    <w:p w14:paraId="151CF317" w14:textId="5B07D506" w:rsidR="0006654D" w:rsidRDefault="0006654D" w:rsidP="00024031">
      <w:pPr>
        <w:spacing w:after="0"/>
        <w:ind w:left="720" w:hanging="720"/>
      </w:pPr>
      <w:r>
        <w:t>2.3</w:t>
      </w:r>
      <w:r>
        <w:rPr>
          <w:rStyle w:val="eop"/>
          <w:rFonts w:cstheme="minorHAnsi"/>
          <w:b/>
          <w:color w:val="4472C4"/>
        </w:rPr>
        <w:tab/>
      </w:r>
      <w:r w:rsidR="00A5026B">
        <w:rPr>
          <w:rStyle w:val="eop"/>
          <w:rFonts w:cstheme="minorHAnsi"/>
          <w:b/>
          <w:color w:val="4472C4"/>
        </w:rPr>
        <w:t>T</w:t>
      </w:r>
      <w:r w:rsidR="00A5026B" w:rsidRPr="006A3DC8">
        <w:rPr>
          <w:rStyle w:val="eop"/>
          <w:rFonts w:cstheme="minorHAnsi"/>
          <w:b/>
          <w:color w:val="4472C4"/>
        </w:rPr>
        <w:t>he Trust</w:t>
      </w:r>
      <w:r w:rsidR="00A5026B">
        <w:t xml:space="preserve"> will support </w:t>
      </w:r>
      <w:r w:rsidR="00024031">
        <w:t>schools</w:t>
      </w:r>
      <w:r w:rsidR="00A5026B">
        <w:t xml:space="preserve"> in putting in place clear policies which focus on the key risks within th</w:t>
      </w:r>
      <w:r w:rsidR="00024031">
        <w:t xml:space="preserve">e setting </w:t>
      </w:r>
      <w:r w:rsidR="00A5026B">
        <w:t xml:space="preserve">and in checking that control measures have been implemented and remain appropriate and effective. </w:t>
      </w:r>
    </w:p>
    <w:p w14:paraId="7253564F" w14:textId="5DF42B52" w:rsidR="00A5026B" w:rsidRPr="007B1FE6" w:rsidRDefault="0006654D" w:rsidP="00024031">
      <w:pPr>
        <w:spacing w:after="0"/>
        <w:ind w:left="720" w:hanging="720"/>
      </w:pPr>
      <w:r>
        <w:t>2.4</w:t>
      </w:r>
      <w:r>
        <w:tab/>
      </w:r>
      <w:r w:rsidR="00024031">
        <w:t>Schools</w:t>
      </w:r>
      <w:r w:rsidR="00A5026B">
        <w:t xml:space="preserve"> are required to adopt a </w:t>
      </w:r>
      <w:r w:rsidR="00EB2ED5">
        <w:t>h</w:t>
      </w:r>
      <w:r w:rsidR="00A5026B">
        <w:t xml:space="preserve">ealth and </w:t>
      </w:r>
      <w:r w:rsidR="00EB2ED5">
        <w:t>s</w:t>
      </w:r>
      <w:r w:rsidR="00A5026B">
        <w:t xml:space="preserve">afety policy approved by </w:t>
      </w:r>
      <w:r w:rsidR="00A5026B" w:rsidRPr="006A3DC8">
        <w:rPr>
          <w:rStyle w:val="eop"/>
          <w:rFonts w:cstheme="minorHAnsi"/>
          <w:b/>
          <w:color w:val="4472C4"/>
        </w:rPr>
        <w:t>the Trust</w:t>
      </w:r>
      <w:r w:rsidR="00A5026B">
        <w:t xml:space="preserve">, as set out in the schedule of policies and in accordance with the Scheme of Delegation.  The policy will </w:t>
      </w:r>
      <w:r w:rsidR="00A5026B">
        <w:rPr>
          <w:color w:val="000000"/>
        </w:rPr>
        <w:t>contain:</w:t>
      </w:r>
    </w:p>
    <w:p w14:paraId="0222FEF4" w14:textId="3871E8ED" w:rsidR="00A5026B" w:rsidRDefault="00A5026B" w:rsidP="00024031">
      <w:pPr>
        <w:pStyle w:val="ListParagraph"/>
        <w:numPr>
          <w:ilvl w:val="0"/>
          <w:numId w:val="3"/>
        </w:numPr>
        <w:pBdr>
          <w:top w:val="nil"/>
          <w:left w:val="nil"/>
          <w:bottom w:val="nil"/>
          <w:right w:val="nil"/>
          <w:between w:val="nil"/>
        </w:pBdr>
        <w:spacing w:line="240" w:lineRule="auto"/>
        <w:rPr>
          <w:color w:val="000000"/>
        </w:rPr>
      </w:pPr>
      <w:r>
        <w:rPr>
          <w:color w:val="000000"/>
        </w:rPr>
        <w:t xml:space="preserve">A </w:t>
      </w:r>
      <w:r w:rsidRPr="00514B10">
        <w:rPr>
          <w:color w:val="000000"/>
        </w:rPr>
        <w:t xml:space="preserve">statement of policy </w:t>
      </w:r>
    </w:p>
    <w:p w14:paraId="139B79A3" w14:textId="08B066A3" w:rsidR="00A5026B" w:rsidRPr="006A1257" w:rsidRDefault="00024031" w:rsidP="00024031">
      <w:pPr>
        <w:pStyle w:val="ListParagraph"/>
        <w:numPr>
          <w:ilvl w:val="0"/>
          <w:numId w:val="3"/>
        </w:numPr>
        <w:pBdr>
          <w:top w:val="nil"/>
          <w:left w:val="nil"/>
          <w:bottom w:val="nil"/>
          <w:right w:val="nil"/>
          <w:between w:val="nil"/>
        </w:pBdr>
        <w:spacing w:line="240" w:lineRule="auto"/>
        <w:rPr>
          <w:color w:val="000000"/>
        </w:rPr>
      </w:pPr>
      <w:r>
        <w:rPr>
          <w:color w:val="000000"/>
        </w:rPr>
        <w:t>R</w:t>
      </w:r>
      <w:r w:rsidR="00A5026B" w:rsidRPr="006A1257">
        <w:rPr>
          <w:color w:val="000000"/>
        </w:rPr>
        <w:t xml:space="preserve">oles and responsibilities for health and safety within the </w:t>
      </w:r>
      <w:r w:rsidR="00EB2ED5">
        <w:rPr>
          <w:color w:val="000000"/>
        </w:rPr>
        <w:t>school</w:t>
      </w:r>
      <w:r w:rsidR="00A5026B" w:rsidRPr="006A1257">
        <w:rPr>
          <w:color w:val="000000"/>
        </w:rPr>
        <w:t xml:space="preserve"> </w:t>
      </w:r>
      <w:r w:rsidR="00A5026B">
        <w:rPr>
          <w:color w:val="000000"/>
        </w:rPr>
        <w:t>and</w:t>
      </w:r>
    </w:p>
    <w:p w14:paraId="4E960F06" w14:textId="072131B3" w:rsidR="00A5026B" w:rsidRDefault="00024031" w:rsidP="00024031">
      <w:pPr>
        <w:pStyle w:val="ListParagraph"/>
        <w:numPr>
          <w:ilvl w:val="0"/>
          <w:numId w:val="3"/>
        </w:numPr>
        <w:pBdr>
          <w:top w:val="nil"/>
          <w:left w:val="nil"/>
          <w:bottom w:val="nil"/>
          <w:right w:val="nil"/>
          <w:between w:val="nil"/>
        </w:pBdr>
        <w:spacing w:after="0" w:line="240" w:lineRule="auto"/>
        <w:rPr>
          <w:color w:val="000000"/>
        </w:rPr>
      </w:pPr>
      <w:r>
        <w:rPr>
          <w:color w:val="000000"/>
        </w:rPr>
        <w:t>I</w:t>
      </w:r>
      <w:r w:rsidR="00A5026B">
        <w:rPr>
          <w:color w:val="000000"/>
        </w:rPr>
        <w:t xml:space="preserve">dentification of </w:t>
      </w:r>
      <w:r>
        <w:rPr>
          <w:color w:val="000000"/>
        </w:rPr>
        <w:t xml:space="preserve">the </w:t>
      </w:r>
      <w:r w:rsidR="00A5026B">
        <w:rPr>
          <w:color w:val="000000"/>
        </w:rPr>
        <w:t>key areas of risk and the specific a</w:t>
      </w:r>
      <w:r w:rsidR="00A5026B" w:rsidRPr="00514B10">
        <w:rPr>
          <w:color w:val="000000"/>
        </w:rPr>
        <w:t>rrangements for ensuring health, safety and wellbeing in their premises</w:t>
      </w:r>
      <w:r w:rsidR="00A5026B">
        <w:rPr>
          <w:color w:val="000000"/>
        </w:rPr>
        <w:t>.</w:t>
      </w:r>
    </w:p>
    <w:p w14:paraId="6DCB3B7C" w14:textId="05552D33" w:rsidR="00A5026B" w:rsidRPr="007B1FE6" w:rsidRDefault="0006654D" w:rsidP="00024031">
      <w:pPr>
        <w:pBdr>
          <w:top w:val="nil"/>
          <w:left w:val="nil"/>
          <w:bottom w:val="nil"/>
          <w:right w:val="nil"/>
          <w:between w:val="nil"/>
        </w:pBdr>
        <w:spacing w:after="0" w:line="240" w:lineRule="auto"/>
        <w:ind w:left="720" w:hanging="720"/>
        <w:rPr>
          <w:color w:val="000000"/>
        </w:rPr>
      </w:pPr>
      <w:r>
        <w:t>2.5</w:t>
      </w:r>
      <w:r>
        <w:tab/>
      </w:r>
      <w:r w:rsidR="00024031">
        <w:t>Schools</w:t>
      </w:r>
      <w:r w:rsidR="00A5026B">
        <w:t xml:space="preserve"> will operate in accordance with the terms of the Safety Representatives and Safety Committees Regulations 1977 and will have appropriate union representation and consultation on relevant matters.</w:t>
      </w:r>
    </w:p>
    <w:p w14:paraId="0A57D798" w14:textId="3F5DAAEF" w:rsidR="0014356B" w:rsidRPr="00D34EBC" w:rsidRDefault="0006654D" w:rsidP="00024031">
      <w:pPr>
        <w:pStyle w:val="Heading1"/>
        <w:spacing w:after="120"/>
        <w:rPr>
          <w:rFonts w:asciiTheme="minorHAnsi" w:hAnsiTheme="minorHAnsi" w:cstheme="minorHAnsi"/>
          <w:b/>
          <w:color w:val="077CBC"/>
          <w:sz w:val="28"/>
          <w:szCs w:val="24"/>
        </w:rPr>
      </w:pPr>
      <w:bookmarkStart w:id="3" w:name="_Toc134262933"/>
      <w:r>
        <w:rPr>
          <w:rFonts w:asciiTheme="minorHAnsi" w:hAnsiTheme="minorHAnsi" w:cstheme="minorHAnsi"/>
          <w:b/>
          <w:color w:val="077CBC"/>
          <w:sz w:val="28"/>
          <w:szCs w:val="24"/>
        </w:rPr>
        <w:t>3.0</w:t>
      </w:r>
      <w:r>
        <w:rPr>
          <w:rFonts w:asciiTheme="minorHAnsi" w:hAnsiTheme="minorHAnsi" w:cstheme="minorHAnsi"/>
          <w:b/>
          <w:color w:val="077CBC"/>
          <w:sz w:val="28"/>
          <w:szCs w:val="24"/>
        </w:rPr>
        <w:tab/>
      </w:r>
      <w:r w:rsidR="0014356B">
        <w:rPr>
          <w:rFonts w:asciiTheme="minorHAnsi" w:hAnsiTheme="minorHAnsi" w:cstheme="minorHAnsi"/>
          <w:b/>
          <w:color w:val="077CBC"/>
          <w:sz w:val="28"/>
          <w:szCs w:val="24"/>
        </w:rPr>
        <w:t>Scope and purpose</w:t>
      </w:r>
      <w:bookmarkEnd w:id="3"/>
    </w:p>
    <w:p w14:paraId="0B09BB07" w14:textId="66D58DB0" w:rsidR="0014356B" w:rsidRDefault="0006654D" w:rsidP="0014356B">
      <w:pPr>
        <w:ind w:left="720" w:hanging="720"/>
      </w:pPr>
      <w:r>
        <w:t>3.1</w:t>
      </w:r>
      <w:r w:rsidR="0014356B">
        <w:tab/>
      </w:r>
      <w:r w:rsidR="0014356B" w:rsidRPr="00C07473">
        <w:t xml:space="preserve">The </w:t>
      </w:r>
      <w:r w:rsidR="00C34DCB">
        <w:t>H</w:t>
      </w:r>
      <w:r w:rsidR="0014356B" w:rsidRPr="00C07473">
        <w:t xml:space="preserve">ealth and </w:t>
      </w:r>
      <w:r w:rsidR="00C34DCB">
        <w:t>S</w:t>
      </w:r>
      <w:r w:rsidR="0014356B" w:rsidRPr="00C07473">
        <w:t>afety policy underpins our commitment to providing safe spaces for all</w:t>
      </w:r>
      <w:r w:rsidR="00EB2ED5">
        <w:t>,</w:t>
      </w:r>
      <w:r w:rsidR="0014356B" w:rsidRPr="00C07473">
        <w:t xml:space="preserve"> </w:t>
      </w:r>
      <w:r w:rsidR="00254860">
        <w:t>through a policy that is clear in its instructions and information and places emphasis on training and supervision to ensure employees are sufficiently competent to work safely.</w:t>
      </w:r>
    </w:p>
    <w:p w14:paraId="070BF35D" w14:textId="1ACBFBAA" w:rsidR="0014356B" w:rsidRDefault="0006654D" w:rsidP="0014356B">
      <w:pPr>
        <w:pStyle w:val="Heading1"/>
        <w:spacing w:after="120"/>
        <w:rPr>
          <w:rFonts w:asciiTheme="minorHAnsi" w:hAnsiTheme="minorHAnsi" w:cstheme="minorHAnsi"/>
          <w:b/>
          <w:color w:val="077CBC"/>
          <w:sz w:val="28"/>
          <w:szCs w:val="24"/>
        </w:rPr>
      </w:pPr>
      <w:bookmarkStart w:id="4" w:name="_Toc134262934"/>
      <w:r>
        <w:rPr>
          <w:rFonts w:asciiTheme="minorHAnsi" w:hAnsiTheme="minorHAnsi" w:cstheme="minorHAnsi"/>
          <w:b/>
          <w:color w:val="077CBC"/>
          <w:sz w:val="28"/>
          <w:szCs w:val="24"/>
        </w:rPr>
        <w:t>4.0</w:t>
      </w:r>
      <w:r w:rsidR="0014356B">
        <w:rPr>
          <w:rFonts w:asciiTheme="minorHAnsi" w:hAnsiTheme="minorHAnsi" w:cstheme="minorHAnsi"/>
          <w:b/>
          <w:color w:val="077CBC"/>
          <w:sz w:val="28"/>
          <w:szCs w:val="24"/>
        </w:rPr>
        <w:t xml:space="preserve"> </w:t>
      </w:r>
      <w:r w:rsidR="0015454C">
        <w:rPr>
          <w:rFonts w:asciiTheme="minorHAnsi" w:hAnsiTheme="minorHAnsi" w:cstheme="minorHAnsi"/>
          <w:b/>
          <w:color w:val="077CBC"/>
          <w:sz w:val="28"/>
          <w:szCs w:val="24"/>
        </w:rPr>
        <w:tab/>
      </w:r>
      <w:r w:rsidR="0014356B">
        <w:rPr>
          <w:rFonts w:asciiTheme="minorHAnsi" w:hAnsiTheme="minorHAnsi" w:cstheme="minorHAnsi"/>
          <w:b/>
          <w:color w:val="077CBC"/>
          <w:sz w:val="28"/>
          <w:szCs w:val="24"/>
        </w:rPr>
        <w:t>Definition</w:t>
      </w:r>
      <w:r w:rsidR="00A5696E">
        <w:rPr>
          <w:rFonts w:asciiTheme="minorHAnsi" w:hAnsiTheme="minorHAnsi" w:cstheme="minorHAnsi"/>
          <w:b/>
          <w:color w:val="077CBC"/>
          <w:sz w:val="28"/>
          <w:szCs w:val="24"/>
        </w:rPr>
        <w:t>s</w:t>
      </w:r>
      <w:bookmarkEnd w:id="4"/>
    </w:p>
    <w:p w14:paraId="1E826CB8" w14:textId="00EBC5AC" w:rsidR="00A5696E" w:rsidRPr="00A5696E" w:rsidRDefault="00A5696E" w:rsidP="00A5696E">
      <w:r>
        <w:t>4.1</w:t>
      </w:r>
      <w:r>
        <w:tab/>
        <w:t>For the purposes of this document</w:t>
      </w:r>
      <w:r w:rsidR="004C6BC8">
        <w:t>, definitions are as follows</w:t>
      </w:r>
      <w:r>
        <w:t>:</w:t>
      </w:r>
    </w:p>
    <w:p w14:paraId="19DF381C" w14:textId="75543A1C" w:rsidR="004C6BC8" w:rsidRPr="004C6BC8" w:rsidRDefault="004C6BC8" w:rsidP="00A5696E">
      <w:pPr>
        <w:pStyle w:val="Style1"/>
        <w:rPr>
          <w:rStyle w:val="normaltextrun"/>
        </w:rPr>
      </w:pPr>
      <w:r w:rsidRPr="004C6BC8">
        <w:rPr>
          <w:rStyle w:val="normaltextrun"/>
          <w:rFonts w:eastAsia="Times New Roman" w:cstheme="minorHAnsi"/>
          <w:b/>
          <w:bCs/>
          <w:color w:val="4472C4" w:themeColor="accent5"/>
          <w:lang w:val="en-US" w:eastAsia="en-GB"/>
        </w:rPr>
        <w:t>ACM:</w:t>
      </w:r>
      <w:r>
        <w:rPr>
          <w:rStyle w:val="normaltextrun"/>
        </w:rPr>
        <w:t xml:space="preserve"> Asbestos Containing Materials</w:t>
      </w:r>
    </w:p>
    <w:p w14:paraId="18213B7D" w14:textId="728FB164" w:rsidR="00DE4F5E" w:rsidRPr="00DE4F5E" w:rsidRDefault="00DE4F5E" w:rsidP="00A5696E">
      <w:pPr>
        <w:pStyle w:val="Style1"/>
        <w:rPr>
          <w:rStyle w:val="normaltextrun"/>
        </w:rPr>
      </w:pPr>
      <w:r>
        <w:rPr>
          <w:rStyle w:val="normaltextrun"/>
          <w:rFonts w:eastAsia="Times New Roman" w:cstheme="minorHAnsi"/>
          <w:b/>
          <w:bCs/>
          <w:color w:val="4472C4" w:themeColor="accent5"/>
          <w:lang w:val="en-US" w:eastAsia="en-GB"/>
        </w:rPr>
        <w:t xml:space="preserve">AfPE: </w:t>
      </w:r>
      <w:r w:rsidRPr="00DE4F5E">
        <w:rPr>
          <w:rStyle w:val="normaltextrun"/>
          <w:rFonts w:eastAsia="Times New Roman" w:cstheme="minorHAnsi"/>
          <w:bCs/>
          <w:lang w:val="en-US" w:eastAsia="en-GB"/>
        </w:rPr>
        <w:t>Association for Physical Education</w:t>
      </w:r>
    </w:p>
    <w:p w14:paraId="1725666F" w14:textId="056894CD" w:rsidR="00057F20" w:rsidRPr="00057F20" w:rsidRDefault="00057F20" w:rsidP="00A5696E">
      <w:pPr>
        <w:pStyle w:val="Style1"/>
        <w:rPr>
          <w:rStyle w:val="normaltextrun"/>
        </w:rPr>
      </w:pPr>
      <w:r w:rsidRPr="00057F20">
        <w:rPr>
          <w:rStyle w:val="normaltextrun"/>
          <w:rFonts w:eastAsia="Times New Roman" w:cstheme="minorHAnsi"/>
          <w:b/>
          <w:bCs/>
          <w:color w:val="4472C4" w:themeColor="accent5"/>
          <w:lang w:val="en-US" w:eastAsia="en-GB"/>
        </w:rPr>
        <w:t>ACOPs</w:t>
      </w:r>
      <w:r>
        <w:rPr>
          <w:rStyle w:val="normaltextrun"/>
        </w:rPr>
        <w:t>: Approved Codes of Practice</w:t>
      </w:r>
    </w:p>
    <w:p w14:paraId="274A49F3" w14:textId="5F1BD5A8" w:rsidR="00CB09D7" w:rsidRPr="00CB09D7" w:rsidRDefault="00CB09D7" w:rsidP="00A5696E">
      <w:pPr>
        <w:pStyle w:val="Style1"/>
        <w:rPr>
          <w:rStyle w:val="normaltextrun"/>
        </w:rPr>
      </w:pPr>
      <w:r w:rsidRPr="00CB09D7">
        <w:rPr>
          <w:rStyle w:val="normaltextrun"/>
          <w:rFonts w:eastAsia="Times New Roman" w:cstheme="minorHAnsi"/>
          <w:b/>
          <w:bCs/>
          <w:color w:val="4472C4" w:themeColor="accent5"/>
          <w:lang w:val="en-US" w:eastAsia="en-GB"/>
        </w:rPr>
        <w:t>CEO</w:t>
      </w:r>
      <w:r>
        <w:rPr>
          <w:rStyle w:val="normaltextrun"/>
        </w:rPr>
        <w:t>: Chief Executive Officer, being the Trustee</w:t>
      </w:r>
      <w:r w:rsidR="00243B59">
        <w:rPr>
          <w:rStyle w:val="normaltextrun"/>
        </w:rPr>
        <w:t>/Director</w:t>
      </w:r>
      <w:r>
        <w:rPr>
          <w:rStyle w:val="normaltextrun"/>
        </w:rPr>
        <w:t xml:space="preserve"> responsible for Health and Safety</w:t>
      </w:r>
    </w:p>
    <w:p w14:paraId="640FB440" w14:textId="068A7B1B" w:rsidR="004C6BC8" w:rsidRPr="004C6BC8" w:rsidRDefault="004C6BC8" w:rsidP="00A5696E">
      <w:pPr>
        <w:pStyle w:val="Style1"/>
        <w:rPr>
          <w:rStyle w:val="normaltextrun"/>
        </w:rPr>
      </w:pPr>
      <w:r w:rsidRPr="004C6BC8">
        <w:rPr>
          <w:rStyle w:val="normaltextrun"/>
          <w:rFonts w:eastAsia="Times New Roman" w:cstheme="minorHAnsi"/>
          <w:b/>
          <w:bCs/>
          <w:color w:val="4472C4" w:themeColor="accent5"/>
          <w:lang w:val="en-US" w:eastAsia="en-GB"/>
        </w:rPr>
        <w:t>Competent Person</w:t>
      </w:r>
      <w:r>
        <w:rPr>
          <w:rStyle w:val="normaltextrun"/>
        </w:rPr>
        <w:t xml:space="preserve">: </w:t>
      </w:r>
      <w:r w:rsidR="00671A9E">
        <w:rPr>
          <w:rStyle w:val="normaltextrun"/>
        </w:rPr>
        <w:t>This is defined under Health and Safety Law</w:t>
      </w:r>
      <w:r w:rsidR="007035C9">
        <w:rPr>
          <w:rStyle w:val="normaltextrun"/>
        </w:rPr>
        <w:t xml:space="preserve">: </w:t>
      </w:r>
      <w:r w:rsidR="007035C9" w:rsidRPr="007035C9">
        <w:rPr>
          <w:rStyle w:val="normaltextrun"/>
        </w:rPr>
        <w:t>A competent person is someone who has sufficient training and experience or knowledge and other qualities that allow them to assist you properly. The level of competence required will depend on the complexity of the situation and the particular help you need.</w:t>
      </w:r>
      <w:r w:rsidR="007035C9">
        <w:rPr>
          <w:rStyle w:val="normaltextrun"/>
        </w:rPr>
        <w:t xml:space="preserve">  The Trust buys in support from </w:t>
      </w:r>
      <w:r w:rsidR="007035C9" w:rsidRPr="007035C9">
        <w:rPr>
          <w:rStyle w:val="normaltextrun"/>
          <w:rFonts w:eastAsia="Times New Roman" w:cstheme="minorHAnsi"/>
          <w:b/>
          <w:bCs/>
          <w:color w:val="4472C4" w:themeColor="accent5"/>
          <w:lang w:val="en-US" w:eastAsia="en-GB"/>
        </w:rPr>
        <w:t>Devon County Council Health and Safety Service</w:t>
      </w:r>
      <w:r w:rsidR="007035C9">
        <w:rPr>
          <w:rStyle w:val="normaltextrun"/>
        </w:rPr>
        <w:t>.</w:t>
      </w:r>
    </w:p>
    <w:p w14:paraId="4F56F6EF" w14:textId="7186D847" w:rsidR="00DE2BDA" w:rsidRPr="00DE2BDA" w:rsidRDefault="00DE2BDA" w:rsidP="00226C4C">
      <w:pPr>
        <w:pStyle w:val="Style1"/>
        <w:rPr>
          <w:rStyle w:val="normaltextrun"/>
        </w:rPr>
      </w:pPr>
      <w:r w:rsidRPr="007035C9">
        <w:rPr>
          <w:rStyle w:val="normaltextrun"/>
          <w:rFonts w:eastAsia="Times New Roman" w:cstheme="minorHAnsi"/>
          <w:b/>
          <w:bCs/>
          <w:color w:val="4472C4" w:themeColor="accent5"/>
          <w:lang w:val="en-US" w:eastAsia="en-GB"/>
        </w:rPr>
        <w:t xml:space="preserve">CLEAPSS: </w:t>
      </w:r>
      <w:r w:rsidRPr="007035C9">
        <w:rPr>
          <w:rStyle w:val="normaltextrun"/>
          <w:rFonts w:eastAsia="Times New Roman" w:cstheme="minorHAnsi"/>
          <w:bCs/>
          <w:lang w:val="en-US" w:eastAsia="en-GB"/>
        </w:rPr>
        <w:t>Consortium of Local Education Authorities for the Provision of Science Services</w:t>
      </w:r>
    </w:p>
    <w:p w14:paraId="2C8832F6" w14:textId="35D534CA" w:rsidR="00057F20" w:rsidRPr="00057F20" w:rsidRDefault="00057F20" w:rsidP="00A5696E">
      <w:pPr>
        <w:pStyle w:val="Style1"/>
        <w:rPr>
          <w:rStyle w:val="normaltextrun"/>
        </w:rPr>
      </w:pPr>
      <w:r w:rsidRPr="00057F20">
        <w:rPr>
          <w:rStyle w:val="normaltextrun"/>
          <w:rFonts w:eastAsia="Times New Roman" w:cstheme="minorHAnsi"/>
          <w:b/>
          <w:bCs/>
          <w:color w:val="4472C4" w:themeColor="accent5"/>
          <w:lang w:val="en-US" w:eastAsia="en-GB"/>
        </w:rPr>
        <w:t>COSHH</w:t>
      </w:r>
      <w:r>
        <w:rPr>
          <w:rStyle w:val="normaltextrun"/>
        </w:rPr>
        <w:t>: Control of Substances Hazardous to Health</w:t>
      </w:r>
    </w:p>
    <w:p w14:paraId="4A6ABC4B" w14:textId="5ABE683D" w:rsidR="004C6BC8" w:rsidRPr="004C6BC8" w:rsidRDefault="004C6BC8" w:rsidP="00A5696E">
      <w:pPr>
        <w:pStyle w:val="Style1"/>
        <w:rPr>
          <w:rStyle w:val="normaltextrun"/>
        </w:rPr>
      </w:pPr>
      <w:r w:rsidRPr="004C6BC8">
        <w:rPr>
          <w:rStyle w:val="normaltextrun"/>
          <w:rFonts w:eastAsia="Times New Roman" w:cstheme="minorHAnsi"/>
          <w:b/>
          <w:bCs/>
          <w:color w:val="4472C4" w:themeColor="accent5"/>
          <w:lang w:val="en-US" w:eastAsia="en-GB"/>
        </w:rPr>
        <w:t>Devon County Council Health and Safety Service</w:t>
      </w:r>
      <w:r>
        <w:rPr>
          <w:rStyle w:val="normaltextrun"/>
        </w:rPr>
        <w:t xml:space="preserve">: act as the Trust’s external health and safety service, and </w:t>
      </w:r>
      <w:r w:rsidRPr="004C6BC8">
        <w:rPr>
          <w:rStyle w:val="normaltextrun"/>
          <w:rFonts w:eastAsia="Times New Roman" w:cstheme="minorHAnsi"/>
          <w:b/>
          <w:bCs/>
          <w:color w:val="4472C4" w:themeColor="accent5"/>
          <w:lang w:val="en-US" w:eastAsia="en-GB"/>
        </w:rPr>
        <w:t>competent person</w:t>
      </w:r>
      <w:r>
        <w:rPr>
          <w:rStyle w:val="normaltextrun"/>
        </w:rPr>
        <w:t xml:space="preserve">.  </w:t>
      </w:r>
    </w:p>
    <w:p w14:paraId="2E54DC33" w14:textId="6719DBCF" w:rsidR="00403816" w:rsidRPr="00403816" w:rsidRDefault="00403816" w:rsidP="00A5696E">
      <w:pPr>
        <w:pStyle w:val="Style1"/>
        <w:rPr>
          <w:rStyle w:val="normaltextrun"/>
        </w:rPr>
      </w:pPr>
      <w:r w:rsidRPr="00403816">
        <w:rPr>
          <w:rStyle w:val="normaltextrun"/>
          <w:rFonts w:eastAsia="Times New Roman" w:cstheme="minorHAnsi"/>
          <w:b/>
          <w:bCs/>
          <w:color w:val="4472C4" w:themeColor="accent5"/>
          <w:lang w:val="en-US" w:eastAsia="en-GB"/>
        </w:rPr>
        <w:t>DSE:</w:t>
      </w:r>
      <w:r>
        <w:rPr>
          <w:rStyle w:val="normaltextrun"/>
        </w:rPr>
        <w:t xml:space="preserve"> Display Screen Equipment</w:t>
      </w:r>
    </w:p>
    <w:p w14:paraId="69EC112E" w14:textId="6FA88074" w:rsidR="00EB2ED5" w:rsidRPr="00EB2ED5" w:rsidRDefault="00EB2ED5" w:rsidP="00A5696E">
      <w:pPr>
        <w:pStyle w:val="Style1"/>
        <w:rPr>
          <w:rStyle w:val="normaltextrun"/>
        </w:rPr>
      </w:pPr>
      <w:r w:rsidRPr="00EB2ED5">
        <w:rPr>
          <w:rStyle w:val="normaltextrun"/>
          <w:rFonts w:eastAsia="Times New Roman" w:cstheme="minorHAnsi"/>
          <w:b/>
          <w:bCs/>
          <w:color w:val="4472C4" w:themeColor="accent5"/>
          <w:lang w:val="en-US" w:eastAsia="en-GB"/>
        </w:rPr>
        <w:t>Health and Safety Lead Network Group</w:t>
      </w:r>
      <w:r>
        <w:rPr>
          <w:rStyle w:val="normaltextrun"/>
        </w:rPr>
        <w:t>: a network of school representatives that meet to discuss issues: best practice, knowledge and resources, issues, suggestions and concerns.</w:t>
      </w:r>
    </w:p>
    <w:p w14:paraId="0FA2ED42" w14:textId="49C8E9C0" w:rsidR="00CC075B" w:rsidRPr="00CC075B" w:rsidRDefault="00CC075B" w:rsidP="00A5696E">
      <w:pPr>
        <w:pStyle w:val="Style1"/>
        <w:rPr>
          <w:rStyle w:val="normaltextrun"/>
        </w:rPr>
      </w:pPr>
      <w:r w:rsidRPr="00057F20">
        <w:rPr>
          <w:rStyle w:val="normaltextrun"/>
          <w:rFonts w:eastAsia="Times New Roman" w:cstheme="minorHAnsi"/>
          <w:b/>
          <w:bCs/>
          <w:color w:val="4472C4" w:themeColor="accent5"/>
          <w:lang w:val="en-US" w:eastAsia="en-GB"/>
        </w:rPr>
        <w:t xml:space="preserve">HSE </w:t>
      </w:r>
      <w:r>
        <w:rPr>
          <w:rStyle w:val="normaltextrun"/>
        </w:rPr>
        <w:t>refers to the Health and Safety Executive</w:t>
      </w:r>
    </w:p>
    <w:p w14:paraId="4AD4E12D" w14:textId="585352F9" w:rsidR="00A5696E" w:rsidRPr="00A5696E" w:rsidRDefault="00A5696E" w:rsidP="00A5696E">
      <w:pPr>
        <w:pStyle w:val="Style1"/>
        <w:rPr>
          <w:rStyle w:val="normaltextrun"/>
        </w:rPr>
      </w:pPr>
      <w:r w:rsidRPr="00A5696E">
        <w:rPr>
          <w:rStyle w:val="normaltextrun"/>
          <w:rFonts w:eastAsia="Times New Roman" w:cstheme="minorHAnsi"/>
          <w:b/>
          <w:bCs/>
          <w:color w:val="4472C4" w:themeColor="accent5"/>
          <w:lang w:val="en-US" w:eastAsia="en-GB"/>
        </w:rPr>
        <w:t xml:space="preserve">HSWA </w:t>
      </w:r>
      <w:r>
        <w:rPr>
          <w:rStyle w:val="normaltextrun"/>
        </w:rPr>
        <w:t>refers to the Health and Safety Work Act etc. Act 1974</w:t>
      </w:r>
    </w:p>
    <w:p w14:paraId="56E1F0B7" w14:textId="34B15264" w:rsidR="00DE4F5E" w:rsidRPr="00DE4F5E" w:rsidRDefault="00DE4F5E" w:rsidP="00A5696E">
      <w:pPr>
        <w:pStyle w:val="Style1"/>
        <w:rPr>
          <w:rStyle w:val="normaltextrun"/>
          <w:rFonts w:eastAsia="Times New Roman" w:cstheme="minorHAnsi"/>
          <w:bCs/>
          <w:lang w:val="en-US" w:eastAsia="en-GB"/>
        </w:rPr>
      </w:pPr>
      <w:r w:rsidRPr="00DE4F5E">
        <w:rPr>
          <w:rStyle w:val="normaltextrun"/>
          <w:rFonts w:eastAsia="Times New Roman" w:cstheme="minorHAnsi"/>
          <w:b/>
          <w:bCs/>
          <w:color w:val="4472C4" w:themeColor="accent5"/>
          <w:lang w:val="en-US" w:eastAsia="en-GB"/>
        </w:rPr>
        <w:t>LOLER</w:t>
      </w:r>
      <w:r>
        <w:rPr>
          <w:rStyle w:val="normaltextrun"/>
          <w:rFonts w:eastAsia="Times New Roman" w:cstheme="minorHAnsi"/>
          <w:bCs/>
          <w:lang w:val="en-US" w:eastAsia="en-GB"/>
        </w:rPr>
        <w:t>: Lift Operating and Lifting Equipment Regulations</w:t>
      </w:r>
    </w:p>
    <w:p w14:paraId="62E21F31" w14:textId="007A37B2" w:rsidR="007035C9" w:rsidRPr="007035C9" w:rsidRDefault="007035C9" w:rsidP="00A5696E">
      <w:pPr>
        <w:pStyle w:val="Style1"/>
        <w:rPr>
          <w:rStyle w:val="normaltextrun"/>
          <w:rFonts w:eastAsia="Times New Roman" w:cstheme="minorHAnsi"/>
          <w:bCs/>
          <w:lang w:val="en-US" w:eastAsia="en-GB"/>
        </w:rPr>
      </w:pPr>
      <w:r w:rsidRPr="007035C9">
        <w:rPr>
          <w:rStyle w:val="normaltextrun"/>
          <w:rFonts w:eastAsia="Times New Roman" w:cstheme="minorHAnsi"/>
          <w:b/>
          <w:bCs/>
          <w:color w:val="4472C4" w:themeColor="accent5"/>
          <w:lang w:val="en-US" w:eastAsia="en-GB"/>
        </w:rPr>
        <w:t>OSHENS</w:t>
      </w:r>
      <w:r>
        <w:rPr>
          <w:rStyle w:val="normaltextrun"/>
          <w:rFonts w:eastAsia="Times New Roman" w:cstheme="minorHAnsi"/>
          <w:bCs/>
          <w:lang w:val="en-US" w:eastAsia="en-GB"/>
        </w:rPr>
        <w:t xml:space="preserve">: refers to the DCC online safety management system which includes up to date policies and guidance, generic risk assessments, H&amp;S Management review information and an accident reporting system.  </w:t>
      </w:r>
      <w:hyperlink r:id="rId13" w:history="1">
        <w:r w:rsidRPr="007035C9">
          <w:rPr>
            <w:rStyle w:val="Hyperlink"/>
            <w:rFonts w:eastAsia="Times New Roman" w:cstheme="minorHAnsi"/>
            <w:bCs/>
            <w:lang w:val="en-US" w:eastAsia="en-GB"/>
          </w:rPr>
          <w:t>https://devon-safety.oshens.com/Login/Default.aspx</w:t>
        </w:r>
      </w:hyperlink>
    </w:p>
    <w:p w14:paraId="4D2F8709" w14:textId="2948A4AC" w:rsidR="00AA5AF1" w:rsidRPr="00AA5AF1" w:rsidRDefault="00AA5AF1" w:rsidP="00A5696E">
      <w:pPr>
        <w:pStyle w:val="Style1"/>
        <w:rPr>
          <w:rStyle w:val="normaltextrun"/>
          <w:rFonts w:eastAsia="Times New Roman" w:cstheme="minorHAnsi"/>
          <w:bCs/>
          <w:lang w:val="en-US" w:eastAsia="en-GB"/>
        </w:rPr>
      </w:pPr>
      <w:r w:rsidRPr="00AA5AF1">
        <w:rPr>
          <w:rStyle w:val="normaltextrun"/>
          <w:rFonts w:eastAsia="Times New Roman" w:cstheme="minorHAnsi"/>
          <w:b/>
          <w:bCs/>
          <w:color w:val="4472C4" w:themeColor="accent5"/>
          <w:lang w:val="en-US" w:eastAsia="en-GB"/>
        </w:rPr>
        <w:lastRenderedPageBreak/>
        <w:t>PAT</w:t>
      </w:r>
      <w:r>
        <w:rPr>
          <w:rStyle w:val="normaltextrun"/>
          <w:rFonts w:eastAsia="Times New Roman" w:cstheme="minorHAnsi"/>
          <w:bCs/>
          <w:lang w:val="en-US" w:eastAsia="en-GB"/>
        </w:rPr>
        <w:t>: Portable Appliance Testing</w:t>
      </w:r>
    </w:p>
    <w:p w14:paraId="5869BC7A" w14:textId="0EE39DF5" w:rsidR="00CB09D7" w:rsidRPr="00CB09D7" w:rsidRDefault="00CB09D7" w:rsidP="00A5696E">
      <w:pPr>
        <w:pStyle w:val="Style1"/>
        <w:rPr>
          <w:rStyle w:val="normaltextrun"/>
          <w:rFonts w:eastAsia="Times New Roman" w:cstheme="minorHAnsi"/>
          <w:bCs/>
          <w:lang w:val="en-US" w:eastAsia="en-GB"/>
        </w:rPr>
      </w:pPr>
      <w:r w:rsidRPr="00243B59">
        <w:rPr>
          <w:rStyle w:val="normaltextrun"/>
          <w:rFonts w:eastAsia="Times New Roman" w:cstheme="minorHAnsi"/>
          <w:b/>
          <w:bCs/>
          <w:color w:val="4472C4" w:themeColor="accent5"/>
          <w:lang w:val="en-US" w:eastAsia="en-GB"/>
        </w:rPr>
        <w:t>PPE</w:t>
      </w:r>
      <w:r>
        <w:rPr>
          <w:rStyle w:val="normaltextrun"/>
          <w:rFonts w:eastAsia="Times New Roman" w:cstheme="minorHAnsi"/>
          <w:bCs/>
          <w:lang w:val="en-US" w:eastAsia="en-GB"/>
        </w:rPr>
        <w:t>: Personal Protective Equipment</w:t>
      </w:r>
    </w:p>
    <w:p w14:paraId="21F32532" w14:textId="6782193E" w:rsidR="00DE4F5E" w:rsidRPr="00DE4F5E" w:rsidRDefault="00DE4F5E" w:rsidP="00A5696E">
      <w:pPr>
        <w:pStyle w:val="Style1"/>
        <w:rPr>
          <w:rStyle w:val="normaltextrun"/>
          <w:rFonts w:eastAsia="Times New Roman" w:cstheme="minorHAnsi"/>
          <w:bCs/>
          <w:lang w:val="en-US" w:eastAsia="en-GB"/>
        </w:rPr>
      </w:pPr>
      <w:r w:rsidRPr="00DE4F5E">
        <w:rPr>
          <w:rStyle w:val="normaltextrun"/>
          <w:rFonts w:eastAsia="Times New Roman" w:cstheme="minorHAnsi"/>
          <w:b/>
          <w:bCs/>
          <w:color w:val="4472C4" w:themeColor="accent5"/>
          <w:lang w:val="en-US" w:eastAsia="en-GB"/>
        </w:rPr>
        <w:t>PUWER</w:t>
      </w:r>
      <w:r>
        <w:rPr>
          <w:rStyle w:val="normaltextrun"/>
          <w:rFonts w:eastAsia="Times New Roman" w:cstheme="minorHAnsi"/>
          <w:bCs/>
          <w:lang w:val="en-US" w:eastAsia="en-GB"/>
        </w:rPr>
        <w:t>: Provision and Use or Work Equipment Regulations</w:t>
      </w:r>
    </w:p>
    <w:p w14:paraId="40B5D65B" w14:textId="6685469F" w:rsidR="00BD7953" w:rsidRPr="00BD7953" w:rsidRDefault="00BD7953" w:rsidP="00A5696E">
      <w:pPr>
        <w:pStyle w:val="Style1"/>
        <w:rPr>
          <w:rStyle w:val="normaltextrun"/>
          <w:rFonts w:eastAsia="Times New Roman" w:cstheme="minorHAnsi"/>
          <w:bCs/>
          <w:lang w:val="en-US" w:eastAsia="en-GB"/>
        </w:rPr>
      </w:pPr>
      <w:r w:rsidRPr="00BD7953">
        <w:rPr>
          <w:rStyle w:val="normaltextrun"/>
          <w:rFonts w:eastAsia="Times New Roman" w:cstheme="minorHAnsi"/>
          <w:b/>
          <w:bCs/>
          <w:color w:val="4472C4" w:themeColor="accent5"/>
          <w:lang w:val="en-US" w:eastAsia="en-GB"/>
        </w:rPr>
        <w:t>R&amp;D</w:t>
      </w:r>
      <w:r>
        <w:rPr>
          <w:rStyle w:val="normaltextrun"/>
          <w:rFonts w:eastAsia="Times New Roman" w:cstheme="minorHAnsi"/>
          <w:bCs/>
          <w:lang w:val="en-US" w:eastAsia="en-GB"/>
        </w:rPr>
        <w:t xml:space="preserve"> surveys (Asbestos):</w:t>
      </w:r>
      <w:r w:rsidRPr="00BD7953">
        <w:t xml:space="preserve"> </w:t>
      </w:r>
      <w:r w:rsidRPr="00BD7953">
        <w:rPr>
          <w:rStyle w:val="normaltextrun"/>
          <w:rFonts w:eastAsia="Times New Roman" w:cstheme="minorHAnsi"/>
          <w:bCs/>
          <w:lang w:val="en-US" w:eastAsia="en-GB"/>
        </w:rPr>
        <w:t>The refurbishment / demolition survey is required where the premises, or part of it, need upgrading, refurbishment or demolition.</w:t>
      </w:r>
      <w:r>
        <w:rPr>
          <w:rStyle w:val="normaltextrun"/>
          <w:rFonts w:eastAsia="Times New Roman" w:cstheme="minorHAnsi"/>
          <w:bCs/>
          <w:lang w:val="en-US" w:eastAsia="en-GB"/>
        </w:rPr>
        <w:t xml:space="preserve"> </w:t>
      </w:r>
    </w:p>
    <w:p w14:paraId="26E02F53" w14:textId="6CF6CB0F" w:rsidR="00FA6FF1" w:rsidRPr="00FA6FF1" w:rsidRDefault="00FA6FF1" w:rsidP="00A5696E">
      <w:pPr>
        <w:pStyle w:val="Style1"/>
        <w:rPr>
          <w:rStyle w:val="normaltextrun"/>
          <w:rFonts w:eastAsia="Times New Roman" w:cstheme="minorHAnsi"/>
          <w:bCs/>
          <w:lang w:val="en-US" w:eastAsia="en-GB"/>
        </w:rPr>
      </w:pPr>
      <w:r w:rsidRPr="00FA6FF1">
        <w:rPr>
          <w:rStyle w:val="normaltextrun"/>
          <w:rFonts w:eastAsia="Times New Roman" w:cstheme="minorHAnsi"/>
          <w:b/>
          <w:bCs/>
          <w:color w:val="4472C4" w:themeColor="accent5"/>
          <w:lang w:val="en-US" w:eastAsia="en-GB"/>
        </w:rPr>
        <w:t>RAMS:</w:t>
      </w:r>
      <w:r>
        <w:rPr>
          <w:rStyle w:val="normaltextrun"/>
          <w:rFonts w:eastAsia="Times New Roman" w:cstheme="minorHAnsi"/>
          <w:bCs/>
          <w:lang w:val="en-US" w:eastAsia="en-GB"/>
        </w:rPr>
        <w:t xml:space="preserve"> Risk Assessment</w:t>
      </w:r>
      <w:r w:rsidR="00B36F48">
        <w:rPr>
          <w:rStyle w:val="normaltextrun"/>
          <w:rFonts w:eastAsia="Times New Roman" w:cstheme="minorHAnsi"/>
          <w:bCs/>
          <w:lang w:val="en-US" w:eastAsia="en-GB"/>
        </w:rPr>
        <w:t>s and</w:t>
      </w:r>
      <w:r>
        <w:rPr>
          <w:rStyle w:val="normaltextrun"/>
          <w:rFonts w:eastAsia="Times New Roman" w:cstheme="minorHAnsi"/>
          <w:bCs/>
          <w:lang w:val="en-US" w:eastAsia="en-GB"/>
        </w:rPr>
        <w:t xml:space="preserve"> Method Statements</w:t>
      </w:r>
    </w:p>
    <w:p w14:paraId="0CE83DBF" w14:textId="140F37E6" w:rsidR="00115FE5" w:rsidRPr="00115FE5" w:rsidRDefault="00115FE5" w:rsidP="00A5696E">
      <w:pPr>
        <w:pStyle w:val="Style1"/>
        <w:rPr>
          <w:rStyle w:val="normaltextrun"/>
          <w:rFonts w:eastAsia="Times New Roman" w:cstheme="minorHAnsi"/>
          <w:bCs/>
          <w:lang w:val="en-US" w:eastAsia="en-GB"/>
        </w:rPr>
      </w:pPr>
      <w:r w:rsidRPr="00115FE5">
        <w:rPr>
          <w:rStyle w:val="normaltextrun"/>
          <w:rFonts w:eastAsia="Times New Roman" w:cstheme="minorHAnsi"/>
          <w:b/>
          <w:bCs/>
          <w:color w:val="4472C4" w:themeColor="accent5"/>
          <w:lang w:val="en-US" w:eastAsia="en-GB"/>
        </w:rPr>
        <w:t>RIDDOR</w:t>
      </w:r>
      <w:r>
        <w:rPr>
          <w:rStyle w:val="normaltextrun"/>
          <w:rFonts w:eastAsia="Times New Roman" w:cstheme="minorHAnsi"/>
          <w:bCs/>
          <w:lang w:val="en-US" w:eastAsia="en-GB"/>
        </w:rPr>
        <w:t>: Reporting of Injuries, Diseases and Dangerous Occurrences</w:t>
      </w:r>
    </w:p>
    <w:p w14:paraId="3245DD07" w14:textId="3F00DE10" w:rsidR="00442B85" w:rsidRPr="00442B85" w:rsidRDefault="00442B85" w:rsidP="00A5696E">
      <w:pPr>
        <w:pStyle w:val="Style1"/>
        <w:rPr>
          <w:rStyle w:val="normaltextrun"/>
          <w:rFonts w:eastAsia="Times New Roman" w:cstheme="minorHAnsi"/>
          <w:bCs/>
          <w:lang w:val="en-US" w:eastAsia="en-GB"/>
        </w:rPr>
      </w:pPr>
      <w:r w:rsidRPr="00442B85">
        <w:rPr>
          <w:rStyle w:val="normaltextrun"/>
          <w:rFonts w:eastAsia="Times New Roman" w:cstheme="minorHAnsi"/>
          <w:b/>
          <w:bCs/>
          <w:color w:val="4472C4" w:themeColor="accent5"/>
          <w:lang w:val="en-US" w:eastAsia="en-GB"/>
        </w:rPr>
        <w:t>RoSPA</w:t>
      </w:r>
      <w:r>
        <w:rPr>
          <w:rStyle w:val="normaltextrun"/>
          <w:rFonts w:eastAsia="Times New Roman" w:cstheme="minorHAnsi"/>
          <w:bCs/>
          <w:lang w:val="en-US" w:eastAsia="en-GB"/>
        </w:rPr>
        <w:t>: Royal Society for the Prevention of Accidents</w:t>
      </w:r>
    </w:p>
    <w:p w14:paraId="5A7F980B" w14:textId="52D8DE95" w:rsidR="00FA6FF1" w:rsidRDefault="00FA6FF1" w:rsidP="00A5696E">
      <w:pPr>
        <w:pStyle w:val="Style1"/>
        <w:rPr>
          <w:rStyle w:val="normaltextrun"/>
          <w:rFonts w:eastAsia="Times New Roman" w:cstheme="minorHAnsi"/>
          <w:bCs/>
          <w:lang w:val="en-US" w:eastAsia="en-GB"/>
        </w:rPr>
      </w:pPr>
      <w:r w:rsidRPr="00FA6FF1">
        <w:rPr>
          <w:rStyle w:val="normaltextrun"/>
          <w:rFonts w:eastAsia="Times New Roman" w:cstheme="minorHAnsi"/>
          <w:b/>
          <w:bCs/>
          <w:color w:val="4472C4" w:themeColor="accent5"/>
          <w:lang w:val="en-US" w:eastAsia="en-GB"/>
        </w:rPr>
        <w:t>RPA</w:t>
      </w:r>
      <w:r>
        <w:rPr>
          <w:rStyle w:val="normaltextrun"/>
          <w:rFonts w:eastAsia="Times New Roman" w:cstheme="minorHAnsi"/>
          <w:bCs/>
          <w:lang w:val="en-US" w:eastAsia="en-GB"/>
        </w:rPr>
        <w:t xml:space="preserve">: Radiation Protection Adviser. </w:t>
      </w:r>
      <w:r w:rsidRPr="00FA6FF1">
        <w:t xml:space="preserve"> </w:t>
      </w:r>
      <w:r w:rsidRPr="00FA6FF1">
        <w:rPr>
          <w:rStyle w:val="normaltextrun"/>
          <w:rFonts w:eastAsia="Times New Roman" w:cstheme="minorHAnsi"/>
          <w:bCs/>
          <w:lang w:val="en-US" w:eastAsia="en-GB"/>
        </w:rPr>
        <w:t>Radiation employers need to consult a suitable RPA for advice</w:t>
      </w:r>
      <w:r>
        <w:rPr>
          <w:rStyle w:val="normaltextrun"/>
          <w:rFonts w:eastAsia="Times New Roman" w:cstheme="minorHAnsi"/>
          <w:bCs/>
          <w:lang w:val="en-US" w:eastAsia="en-GB"/>
        </w:rPr>
        <w:t>.</w:t>
      </w:r>
    </w:p>
    <w:p w14:paraId="64DFD5C4" w14:textId="299AB652" w:rsidR="00B36F48" w:rsidRDefault="00B36F48" w:rsidP="00A5696E">
      <w:pPr>
        <w:pStyle w:val="Style1"/>
        <w:rPr>
          <w:rStyle w:val="normaltextrun"/>
          <w:rFonts w:eastAsia="Times New Roman" w:cstheme="minorHAnsi"/>
          <w:bCs/>
          <w:lang w:val="en-US" w:eastAsia="en-GB"/>
        </w:rPr>
      </w:pPr>
      <w:r>
        <w:rPr>
          <w:rStyle w:val="normaltextrun"/>
          <w:rFonts w:eastAsia="Times New Roman" w:cstheme="minorHAnsi"/>
          <w:b/>
          <w:bCs/>
          <w:color w:val="4472C4" w:themeColor="accent5"/>
          <w:lang w:val="en-US" w:eastAsia="en-GB"/>
        </w:rPr>
        <w:t>RPS</w:t>
      </w:r>
      <w:r w:rsidRPr="00B36F48">
        <w:rPr>
          <w:rStyle w:val="normaltextrun"/>
          <w:rFonts w:eastAsia="Times New Roman" w:cstheme="minorHAnsi"/>
          <w:bCs/>
          <w:lang w:val="en-US" w:eastAsia="en-GB"/>
        </w:rPr>
        <w:t>:</w:t>
      </w:r>
      <w:r>
        <w:rPr>
          <w:rStyle w:val="normaltextrun"/>
          <w:rFonts w:eastAsia="Times New Roman" w:cstheme="minorHAnsi"/>
          <w:bCs/>
          <w:lang w:val="en-US" w:eastAsia="en-GB"/>
        </w:rPr>
        <w:t xml:space="preserve"> Radiation Protection Supervisor. A school employee who is responsible for the management and safety of radioactive substances used for teaching purposes</w:t>
      </w:r>
    </w:p>
    <w:p w14:paraId="2F513B1C" w14:textId="32E42D86" w:rsidR="00B36F48" w:rsidRPr="00FA6FF1" w:rsidRDefault="00B36F48" w:rsidP="00A5696E">
      <w:pPr>
        <w:pStyle w:val="Style1"/>
        <w:rPr>
          <w:rStyle w:val="normaltextrun"/>
          <w:rFonts w:eastAsia="Times New Roman" w:cstheme="minorHAnsi"/>
          <w:bCs/>
          <w:lang w:val="en-US" w:eastAsia="en-GB"/>
        </w:rPr>
      </w:pPr>
      <w:r>
        <w:rPr>
          <w:rStyle w:val="normaltextrun"/>
          <w:rFonts w:eastAsia="Times New Roman" w:cstheme="minorHAnsi"/>
          <w:b/>
          <w:bCs/>
          <w:color w:val="4472C4" w:themeColor="accent5"/>
          <w:lang w:val="en-US" w:eastAsia="en-GB"/>
        </w:rPr>
        <w:t>SOPS</w:t>
      </w:r>
      <w:r w:rsidRPr="00B36F48">
        <w:rPr>
          <w:rStyle w:val="normaltextrun"/>
          <w:rFonts w:eastAsia="Times New Roman" w:cstheme="minorHAnsi"/>
          <w:bCs/>
          <w:lang w:val="en-US" w:eastAsia="en-GB"/>
        </w:rPr>
        <w:t>:</w:t>
      </w:r>
      <w:r>
        <w:rPr>
          <w:rStyle w:val="normaltextrun"/>
          <w:rFonts w:eastAsia="Times New Roman" w:cstheme="minorHAnsi"/>
          <w:bCs/>
          <w:lang w:val="en-US" w:eastAsia="en-GB"/>
        </w:rPr>
        <w:t xml:space="preserve"> Standard operating procedures</w:t>
      </w:r>
    </w:p>
    <w:p w14:paraId="5472E4D6" w14:textId="403F612B" w:rsidR="00CB09D7" w:rsidRPr="00CB09D7" w:rsidRDefault="00CB09D7" w:rsidP="00A5696E">
      <w:pPr>
        <w:pStyle w:val="Style1"/>
        <w:rPr>
          <w:rStyle w:val="normaltextrun"/>
          <w:rFonts w:eastAsia="Times New Roman" w:cstheme="minorHAnsi"/>
          <w:bCs/>
          <w:lang w:val="en-US" w:eastAsia="en-GB"/>
        </w:rPr>
      </w:pPr>
      <w:r w:rsidRPr="00CB09D7">
        <w:rPr>
          <w:rStyle w:val="normaltextrun"/>
          <w:rFonts w:eastAsia="Times New Roman" w:cstheme="minorHAnsi"/>
          <w:b/>
          <w:bCs/>
          <w:color w:val="4472C4" w:themeColor="accent5"/>
          <w:lang w:val="en-US" w:eastAsia="en-GB"/>
        </w:rPr>
        <w:t>Trustees</w:t>
      </w:r>
      <w:r>
        <w:rPr>
          <w:rStyle w:val="normaltextrun"/>
          <w:rFonts w:eastAsia="Times New Roman" w:cstheme="minorHAnsi"/>
          <w:bCs/>
          <w:lang w:val="en-US" w:eastAsia="en-GB"/>
        </w:rPr>
        <w:t xml:space="preserve">: Refers to members of the Board of Trustees, who act both as charity trustees and also as company </w:t>
      </w:r>
      <w:r w:rsidRPr="00CB09D7">
        <w:rPr>
          <w:rStyle w:val="normaltextrun"/>
          <w:rFonts w:eastAsia="Times New Roman" w:cstheme="minorHAnsi"/>
          <w:b/>
          <w:bCs/>
          <w:color w:val="4472C4" w:themeColor="accent5"/>
          <w:lang w:val="en-US" w:eastAsia="en-GB"/>
        </w:rPr>
        <w:t>directors</w:t>
      </w:r>
      <w:r>
        <w:rPr>
          <w:rStyle w:val="normaltextrun"/>
          <w:rFonts w:eastAsia="Times New Roman" w:cstheme="minorHAnsi"/>
          <w:bCs/>
          <w:lang w:val="en-US" w:eastAsia="en-GB"/>
        </w:rPr>
        <w:t xml:space="preserve"> needing to be familiar with both company law and charity law requirements.</w:t>
      </w:r>
    </w:p>
    <w:p w14:paraId="215AE941" w14:textId="58C51565" w:rsidR="00C13DF7" w:rsidRPr="00C13DF7" w:rsidRDefault="00C13DF7" w:rsidP="00A5696E">
      <w:pPr>
        <w:pStyle w:val="Style1"/>
        <w:rPr>
          <w:rStyle w:val="normaltextrun"/>
        </w:rPr>
      </w:pPr>
      <w:r w:rsidRPr="00C13DF7">
        <w:rPr>
          <w:rStyle w:val="normaltextrun"/>
          <w:rFonts w:eastAsia="Times New Roman" w:cstheme="minorHAnsi"/>
          <w:b/>
          <w:bCs/>
          <w:color w:val="4472C4" w:themeColor="accent5"/>
          <w:lang w:val="en-US" w:eastAsia="en-GB"/>
        </w:rPr>
        <w:t>Trust Lead for Health and Safety</w:t>
      </w:r>
      <w:r>
        <w:rPr>
          <w:rStyle w:val="normaltextrun"/>
        </w:rPr>
        <w:t xml:space="preserve"> means the Head of Estates and Facilities</w:t>
      </w:r>
    </w:p>
    <w:p w14:paraId="72452D03" w14:textId="61C017B8" w:rsidR="0014356B" w:rsidRPr="00A5696E" w:rsidRDefault="00A5696E" w:rsidP="00A5696E">
      <w:pPr>
        <w:pStyle w:val="Style1"/>
        <w:rPr>
          <w:rStyle w:val="normaltextrun"/>
        </w:rPr>
      </w:pPr>
      <w:r w:rsidRPr="00A5696E">
        <w:rPr>
          <w:rStyle w:val="normaltextrun"/>
          <w:rFonts w:eastAsia="Times New Roman" w:cstheme="minorHAnsi"/>
          <w:b/>
          <w:bCs/>
          <w:color w:val="4472C4" w:themeColor="accent5"/>
          <w:lang w:val="en-US" w:eastAsia="en-GB"/>
        </w:rPr>
        <w:t>TWT</w:t>
      </w:r>
      <w:r w:rsidRPr="00A5696E">
        <w:t xml:space="preserve">, the </w:t>
      </w:r>
      <w:r w:rsidRPr="00A5696E">
        <w:rPr>
          <w:rStyle w:val="normaltextrun"/>
          <w:rFonts w:eastAsia="Times New Roman" w:cstheme="minorHAnsi"/>
          <w:b/>
          <w:bCs/>
          <w:color w:val="4472C4" w:themeColor="accent5"/>
          <w:lang w:val="en-US" w:eastAsia="en-GB"/>
        </w:rPr>
        <w:t>Ted Wragg Trust</w:t>
      </w:r>
      <w:r w:rsidRPr="00A5696E">
        <w:t xml:space="preserve"> or the </w:t>
      </w:r>
      <w:r w:rsidRPr="00A5696E">
        <w:rPr>
          <w:rStyle w:val="normaltextrun"/>
          <w:rFonts w:eastAsia="Times New Roman" w:cstheme="minorHAnsi"/>
          <w:b/>
          <w:bCs/>
          <w:color w:val="4472C4" w:themeColor="accent5"/>
          <w:lang w:val="en-US" w:eastAsia="en-GB"/>
        </w:rPr>
        <w:t>Trust:</w:t>
      </w:r>
      <w:r w:rsidRPr="00A5696E">
        <w:t xml:space="preserve"> refers to </w:t>
      </w:r>
      <w:r w:rsidR="0014356B" w:rsidRPr="00A5696E">
        <w:rPr>
          <w:rStyle w:val="normaltextrun"/>
        </w:rPr>
        <w:t>The Ted Wragg Multi Academy Trust</w:t>
      </w:r>
      <w:r w:rsidRPr="00A5696E">
        <w:rPr>
          <w:rStyle w:val="normaltextrun"/>
        </w:rPr>
        <w:t>.</w:t>
      </w:r>
    </w:p>
    <w:p w14:paraId="62DCBDC1" w14:textId="580E1B5F" w:rsidR="0014356B" w:rsidRPr="00D34EBC" w:rsidRDefault="0006654D" w:rsidP="0014356B">
      <w:pPr>
        <w:pStyle w:val="Heading1"/>
        <w:spacing w:after="120"/>
        <w:rPr>
          <w:rFonts w:asciiTheme="minorHAnsi" w:hAnsiTheme="minorHAnsi" w:cstheme="minorHAnsi"/>
          <w:b/>
          <w:color w:val="077CBC"/>
          <w:sz w:val="28"/>
          <w:szCs w:val="24"/>
        </w:rPr>
      </w:pPr>
      <w:bookmarkStart w:id="5" w:name="_Toc124515345"/>
      <w:bookmarkStart w:id="6" w:name="_Toc134262935"/>
      <w:r>
        <w:rPr>
          <w:rFonts w:asciiTheme="minorHAnsi" w:hAnsiTheme="minorHAnsi" w:cstheme="minorHAnsi"/>
          <w:b/>
          <w:color w:val="077CBC"/>
          <w:sz w:val="28"/>
          <w:szCs w:val="24"/>
        </w:rPr>
        <w:t>5.0</w:t>
      </w:r>
      <w:r w:rsidR="0014356B" w:rsidRPr="00D34EBC">
        <w:rPr>
          <w:rFonts w:asciiTheme="minorHAnsi" w:hAnsiTheme="minorHAnsi" w:cstheme="minorHAnsi"/>
          <w:b/>
          <w:color w:val="077CBC"/>
          <w:sz w:val="28"/>
          <w:szCs w:val="24"/>
        </w:rPr>
        <w:t xml:space="preserve"> </w:t>
      </w:r>
      <w:bookmarkEnd w:id="5"/>
      <w:r w:rsidR="0015454C">
        <w:rPr>
          <w:rFonts w:asciiTheme="minorHAnsi" w:hAnsiTheme="minorHAnsi" w:cstheme="minorHAnsi"/>
          <w:b/>
          <w:color w:val="077CBC"/>
          <w:sz w:val="28"/>
          <w:szCs w:val="24"/>
        </w:rPr>
        <w:tab/>
      </w:r>
      <w:r w:rsidR="0014356B">
        <w:rPr>
          <w:rFonts w:asciiTheme="minorHAnsi" w:hAnsiTheme="minorHAnsi" w:cstheme="minorHAnsi"/>
          <w:b/>
          <w:color w:val="077CBC"/>
          <w:sz w:val="28"/>
          <w:szCs w:val="24"/>
        </w:rPr>
        <w:t>Monitoring and oversight</w:t>
      </w:r>
      <w:bookmarkEnd w:id="6"/>
      <w:r w:rsidR="0014356B" w:rsidRPr="00D34EBC">
        <w:rPr>
          <w:rFonts w:asciiTheme="minorHAnsi" w:hAnsiTheme="minorHAnsi" w:cstheme="minorHAnsi"/>
          <w:b/>
          <w:color w:val="077CBC"/>
          <w:sz w:val="28"/>
          <w:szCs w:val="24"/>
        </w:rPr>
        <w:t xml:space="preserve"> </w:t>
      </w:r>
    </w:p>
    <w:p w14:paraId="7040F9E7" w14:textId="0E1923B2" w:rsidR="0015454C" w:rsidRDefault="0006654D" w:rsidP="00B53714">
      <w:pPr>
        <w:spacing w:after="0"/>
        <w:ind w:left="720" w:hanging="720"/>
      </w:pPr>
      <w:r>
        <w:t>5.1</w:t>
      </w:r>
      <w:r w:rsidR="0015454C">
        <w:tab/>
        <w:t>I</w:t>
      </w:r>
      <w:r w:rsidR="0014356B" w:rsidRPr="006A1257">
        <w:t xml:space="preserve">n order to fulfil its monitoring role, and to initiate and review health and safety policies and procedures, a Health &amp; Safety Lead Network Group is established across our Trust of Schools. This network group meets termly and operates in addition to a Local Governance Health &amp; Safety Link Governor Network Group, a Trust Finance &amp; Resources Committee with responsibility for health &amp; safety, and a designated Health &amp; Safety Trustee.  Each of these monitoring and reporting leads and termly network groups report as required to the Trust’s </w:t>
      </w:r>
      <w:r w:rsidR="0015454C">
        <w:t>Estates</w:t>
      </w:r>
      <w:r w:rsidR="0014356B" w:rsidRPr="006A1257">
        <w:t xml:space="preserve"> team</w:t>
      </w:r>
      <w:r w:rsidR="00C056C8">
        <w:t>.</w:t>
      </w:r>
    </w:p>
    <w:p w14:paraId="531D43AA" w14:textId="31655298" w:rsidR="0014356B" w:rsidRDefault="0006654D" w:rsidP="00B53714">
      <w:pPr>
        <w:spacing w:after="0"/>
        <w:ind w:left="720" w:hanging="720"/>
      </w:pPr>
      <w:r>
        <w:t>5.2</w:t>
      </w:r>
      <w:r w:rsidR="0015454C">
        <w:tab/>
        <w:t xml:space="preserve">The </w:t>
      </w:r>
      <w:r w:rsidR="006F5875">
        <w:t xml:space="preserve">Trust </w:t>
      </w:r>
      <w:r w:rsidR="001E7E12">
        <w:t>l</w:t>
      </w:r>
      <w:r w:rsidR="006F5875">
        <w:t xml:space="preserve">ead for health and </w:t>
      </w:r>
      <w:r w:rsidR="00C056C8">
        <w:t>s</w:t>
      </w:r>
      <w:r w:rsidR="006F5875">
        <w:t>afety</w:t>
      </w:r>
      <w:r w:rsidR="0015454C">
        <w:t xml:space="preserve"> </w:t>
      </w:r>
      <w:r w:rsidR="00D9053B">
        <w:t xml:space="preserve">will prepare a </w:t>
      </w:r>
      <w:r w:rsidR="00C34DCB">
        <w:t xml:space="preserve">termly </w:t>
      </w:r>
      <w:r w:rsidR="00C056C8">
        <w:t>h</w:t>
      </w:r>
      <w:r w:rsidR="00D9053B">
        <w:t xml:space="preserve">ealth and </w:t>
      </w:r>
      <w:r w:rsidR="00C056C8">
        <w:t>s</w:t>
      </w:r>
      <w:r w:rsidR="00D9053B">
        <w:t>afety</w:t>
      </w:r>
      <w:r w:rsidR="0015454C">
        <w:t xml:space="preserve"> report for </w:t>
      </w:r>
      <w:r w:rsidR="0014356B" w:rsidRPr="006A1257">
        <w:t xml:space="preserve">the Executive team and </w:t>
      </w:r>
      <w:r w:rsidR="00C34DCB">
        <w:t>Finance and Resources Committee</w:t>
      </w:r>
      <w:r w:rsidR="0014356B">
        <w:t>.</w:t>
      </w:r>
    </w:p>
    <w:p w14:paraId="1905B7C7" w14:textId="5F05BAB7" w:rsidR="00BB4267" w:rsidRPr="00B53714" w:rsidRDefault="0006654D" w:rsidP="00B53714">
      <w:pPr>
        <w:spacing w:after="0"/>
        <w:ind w:left="720" w:hanging="720"/>
      </w:pPr>
      <w:r w:rsidRPr="00B53714">
        <w:t>5.3</w:t>
      </w:r>
      <w:r w:rsidR="0015454C" w:rsidRPr="00B53714">
        <w:tab/>
      </w:r>
      <w:r w:rsidR="0014356B" w:rsidRPr="00B53714">
        <w:t xml:space="preserve">This </w:t>
      </w:r>
      <w:r w:rsidR="00C34DCB" w:rsidRPr="00B53714">
        <w:t>p</w:t>
      </w:r>
      <w:r w:rsidR="0014356B" w:rsidRPr="00B53714">
        <w:t>olicy will be included in the Trust’s Policy Monitoring Schedule</w:t>
      </w:r>
      <w:r w:rsidR="00C0799F" w:rsidRPr="00B53714">
        <w:t xml:space="preserve"> and will be reviewed annually</w:t>
      </w:r>
      <w:r w:rsidR="00C056C8" w:rsidRPr="00B53714">
        <w:t>.</w:t>
      </w:r>
    </w:p>
    <w:p w14:paraId="25765756" w14:textId="0A84586B" w:rsidR="00BB4267" w:rsidRPr="00D34EBC" w:rsidRDefault="00BB4267" w:rsidP="00BB4267">
      <w:pPr>
        <w:pStyle w:val="Heading1"/>
        <w:spacing w:after="120"/>
        <w:rPr>
          <w:rFonts w:asciiTheme="minorHAnsi" w:hAnsiTheme="minorHAnsi" w:cstheme="minorHAnsi"/>
          <w:b/>
          <w:color w:val="077CBC"/>
          <w:sz w:val="28"/>
          <w:szCs w:val="24"/>
        </w:rPr>
      </w:pPr>
      <w:bookmarkStart w:id="7" w:name="_Toc134262936"/>
      <w:r>
        <w:rPr>
          <w:rFonts w:asciiTheme="minorHAnsi" w:hAnsiTheme="minorHAnsi" w:cstheme="minorHAnsi"/>
          <w:b/>
          <w:color w:val="077CBC"/>
          <w:sz w:val="28"/>
          <w:szCs w:val="24"/>
        </w:rPr>
        <w:t>6.0</w:t>
      </w:r>
      <w:r w:rsidRPr="00D34EBC">
        <w:rPr>
          <w:rFonts w:asciiTheme="minorHAnsi" w:hAnsiTheme="minorHAnsi" w:cstheme="minorHAnsi"/>
          <w:b/>
          <w:color w:val="077CBC"/>
          <w:sz w:val="28"/>
          <w:szCs w:val="24"/>
        </w:rPr>
        <w:t xml:space="preserve"> </w:t>
      </w:r>
      <w:r>
        <w:rPr>
          <w:rFonts w:asciiTheme="minorHAnsi" w:hAnsiTheme="minorHAnsi" w:cstheme="minorHAnsi"/>
          <w:b/>
          <w:color w:val="077CBC"/>
          <w:sz w:val="28"/>
          <w:szCs w:val="24"/>
        </w:rPr>
        <w:tab/>
        <w:t>Circulation</w:t>
      </w:r>
      <w:r w:rsidRPr="00D34EBC">
        <w:rPr>
          <w:rFonts w:asciiTheme="minorHAnsi" w:hAnsiTheme="minorHAnsi" w:cstheme="minorHAnsi"/>
          <w:b/>
          <w:color w:val="077CBC"/>
          <w:sz w:val="28"/>
          <w:szCs w:val="24"/>
        </w:rPr>
        <w:t xml:space="preserve"> </w:t>
      </w:r>
      <w:r w:rsidR="00977114">
        <w:rPr>
          <w:rFonts w:asciiTheme="minorHAnsi" w:hAnsiTheme="minorHAnsi" w:cstheme="minorHAnsi"/>
          <w:b/>
          <w:color w:val="077CBC"/>
          <w:sz w:val="28"/>
          <w:szCs w:val="24"/>
        </w:rPr>
        <w:t>and Communication</w:t>
      </w:r>
      <w:bookmarkEnd w:id="7"/>
    </w:p>
    <w:p w14:paraId="3D675371" w14:textId="5F4F78F2" w:rsidR="0015454C" w:rsidRPr="006A1257" w:rsidRDefault="0006654D" w:rsidP="00C34DCB">
      <w:pPr>
        <w:spacing w:after="0"/>
        <w:ind w:left="720" w:hanging="720"/>
      </w:pPr>
      <w:r>
        <w:t>6.1</w:t>
      </w:r>
      <w:r w:rsidR="0015454C">
        <w:tab/>
      </w:r>
      <w:r w:rsidR="0015454C" w:rsidRPr="006A1257">
        <w:t xml:space="preserve">This Policy will be circulated to every Member, Trustee/Director, Governor and Senior Employee by sending an email with the link to </w:t>
      </w:r>
      <w:r w:rsidR="00C34DCB">
        <w:t xml:space="preserve">the </w:t>
      </w:r>
      <w:r w:rsidR="0015454C" w:rsidRPr="006A1257">
        <w:t xml:space="preserve">policy on the Trust’s website. </w:t>
      </w:r>
    </w:p>
    <w:p w14:paraId="2066D9D6" w14:textId="171E4E5D" w:rsidR="00A5026B" w:rsidRDefault="0006654D" w:rsidP="0015454C">
      <w:pPr>
        <w:spacing w:after="0"/>
      </w:pPr>
      <w:r>
        <w:t>6.3</w:t>
      </w:r>
      <w:r w:rsidR="0015454C" w:rsidRPr="006A1257">
        <w:tab/>
        <w:t xml:space="preserve">The </w:t>
      </w:r>
      <w:r w:rsidR="00C34DCB">
        <w:t>t</w:t>
      </w:r>
      <w:r w:rsidR="0015454C" w:rsidRPr="006A1257">
        <w:t xml:space="preserve">rustees are responsible for overseeing, reviewing and organising the revision of this </w:t>
      </w:r>
      <w:r w:rsidR="00C056C8">
        <w:t>p</w:t>
      </w:r>
      <w:r w:rsidR="0015454C" w:rsidRPr="006A1257">
        <w:t>olicy</w:t>
      </w:r>
      <w:r w:rsidR="00A5026B">
        <w:t>.</w:t>
      </w:r>
    </w:p>
    <w:p w14:paraId="118966FB" w14:textId="23FA941F" w:rsidR="00977114" w:rsidRDefault="00977114" w:rsidP="00977114">
      <w:pPr>
        <w:pStyle w:val="Default"/>
        <w:ind w:left="720" w:hanging="720"/>
        <w:jc w:val="both"/>
        <w:rPr>
          <w:sz w:val="22"/>
          <w:szCs w:val="22"/>
        </w:rPr>
      </w:pPr>
      <w:r>
        <w:t>6.4</w:t>
      </w:r>
      <w:r>
        <w:tab/>
      </w:r>
      <w:r w:rsidRPr="00977114">
        <w:rPr>
          <w:sz w:val="22"/>
          <w:szCs w:val="22"/>
        </w:rPr>
        <w:t xml:space="preserve">Effective communication is key to ensuring that the Health and Safety </w:t>
      </w:r>
      <w:r w:rsidR="00C056C8">
        <w:rPr>
          <w:sz w:val="22"/>
          <w:szCs w:val="22"/>
        </w:rPr>
        <w:t>P</w:t>
      </w:r>
      <w:r w:rsidRPr="00977114">
        <w:rPr>
          <w:sz w:val="22"/>
          <w:szCs w:val="22"/>
        </w:rPr>
        <w:t xml:space="preserve">olicy, and associated procedures are implemented with the Trust.  The Trust provides staff, contractors, students and visitors with information about the hazards, risks, and preventative measures that are relevant to them. </w:t>
      </w:r>
      <w:r>
        <w:rPr>
          <w:sz w:val="22"/>
          <w:szCs w:val="22"/>
        </w:rPr>
        <w:t xml:space="preserve">Health and </w:t>
      </w:r>
      <w:r w:rsidR="00C056C8">
        <w:rPr>
          <w:sz w:val="22"/>
          <w:szCs w:val="22"/>
        </w:rPr>
        <w:t>s</w:t>
      </w:r>
      <w:r>
        <w:rPr>
          <w:sz w:val="22"/>
          <w:szCs w:val="22"/>
        </w:rPr>
        <w:t xml:space="preserve">afety leads and </w:t>
      </w:r>
      <w:r w:rsidR="00C056C8">
        <w:rPr>
          <w:sz w:val="22"/>
          <w:szCs w:val="22"/>
        </w:rPr>
        <w:t>h</w:t>
      </w:r>
      <w:r>
        <w:rPr>
          <w:sz w:val="22"/>
          <w:szCs w:val="22"/>
        </w:rPr>
        <w:t xml:space="preserve">eads of </w:t>
      </w:r>
      <w:r w:rsidR="00C056C8">
        <w:rPr>
          <w:sz w:val="22"/>
          <w:szCs w:val="22"/>
        </w:rPr>
        <w:t>d</w:t>
      </w:r>
      <w:r>
        <w:rPr>
          <w:sz w:val="22"/>
          <w:szCs w:val="22"/>
        </w:rPr>
        <w:t>epartment</w:t>
      </w:r>
      <w:r w:rsidRPr="00977114">
        <w:rPr>
          <w:sz w:val="22"/>
          <w:szCs w:val="22"/>
        </w:rPr>
        <w:t xml:space="preserve"> are tasked with passing on relevant information to their staff and acting on any feedback that may arise from such communication. </w:t>
      </w:r>
    </w:p>
    <w:p w14:paraId="3FC5460C" w14:textId="4E7DB2AE" w:rsidR="00977114" w:rsidRDefault="00977114" w:rsidP="00977114">
      <w:pPr>
        <w:pStyle w:val="Default"/>
        <w:ind w:left="720" w:hanging="720"/>
        <w:jc w:val="both"/>
        <w:rPr>
          <w:sz w:val="22"/>
          <w:szCs w:val="22"/>
        </w:rPr>
      </w:pPr>
      <w:r>
        <w:rPr>
          <w:sz w:val="22"/>
          <w:szCs w:val="22"/>
        </w:rPr>
        <w:t>6.5</w:t>
      </w:r>
      <w:r>
        <w:rPr>
          <w:sz w:val="22"/>
          <w:szCs w:val="22"/>
        </w:rPr>
        <w:tab/>
        <w:t>Health and safety matters will be communicated by the following methods:</w:t>
      </w:r>
    </w:p>
    <w:p w14:paraId="473C934E" w14:textId="4DCEFA5B" w:rsidR="00977114" w:rsidRDefault="00977114" w:rsidP="00FB2C69">
      <w:pPr>
        <w:pStyle w:val="Default"/>
        <w:numPr>
          <w:ilvl w:val="0"/>
          <w:numId w:val="7"/>
        </w:numPr>
        <w:jc w:val="both"/>
        <w:rPr>
          <w:sz w:val="22"/>
          <w:szCs w:val="22"/>
        </w:rPr>
      </w:pPr>
      <w:r>
        <w:rPr>
          <w:sz w:val="22"/>
          <w:szCs w:val="22"/>
        </w:rPr>
        <w:t>All heads meetings</w:t>
      </w:r>
    </w:p>
    <w:p w14:paraId="18675F76" w14:textId="75F36740" w:rsidR="004B77DC" w:rsidRDefault="004B77DC" w:rsidP="00FB2C69">
      <w:pPr>
        <w:pStyle w:val="Default"/>
        <w:numPr>
          <w:ilvl w:val="0"/>
          <w:numId w:val="7"/>
        </w:numPr>
        <w:jc w:val="both"/>
        <w:rPr>
          <w:sz w:val="22"/>
          <w:szCs w:val="22"/>
        </w:rPr>
      </w:pPr>
      <w:r>
        <w:rPr>
          <w:sz w:val="22"/>
          <w:szCs w:val="22"/>
        </w:rPr>
        <w:t>Business lead network meetings</w:t>
      </w:r>
    </w:p>
    <w:p w14:paraId="50FD4E94" w14:textId="03A0BF03" w:rsidR="00977114" w:rsidRDefault="00977114" w:rsidP="00FB2C69">
      <w:pPr>
        <w:pStyle w:val="Default"/>
        <w:numPr>
          <w:ilvl w:val="0"/>
          <w:numId w:val="7"/>
        </w:numPr>
        <w:jc w:val="both"/>
        <w:rPr>
          <w:sz w:val="22"/>
          <w:szCs w:val="22"/>
        </w:rPr>
      </w:pPr>
      <w:r>
        <w:rPr>
          <w:sz w:val="22"/>
          <w:szCs w:val="22"/>
        </w:rPr>
        <w:t xml:space="preserve">Health and </w:t>
      </w:r>
      <w:r w:rsidR="00396117">
        <w:rPr>
          <w:sz w:val="22"/>
          <w:szCs w:val="22"/>
        </w:rPr>
        <w:t>S</w:t>
      </w:r>
      <w:r>
        <w:rPr>
          <w:sz w:val="22"/>
          <w:szCs w:val="22"/>
        </w:rPr>
        <w:t xml:space="preserve">afety </w:t>
      </w:r>
      <w:r w:rsidR="00396117">
        <w:rPr>
          <w:sz w:val="22"/>
          <w:szCs w:val="22"/>
        </w:rPr>
        <w:t xml:space="preserve">Lead </w:t>
      </w:r>
      <w:r>
        <w:rPr>
          <w:sz w:val="22"/>
          <w:szCs w:val="22"/>
        </w:rPr>
        <w:t>network meetings</w:t>
      </w:r>
    </w:p>
    <w:p w14:paraId="4245513A" w14:textId="2D013728" w:rsidR="00977114" w:rsidRDefault="00977114" w:rsidP="00FB2C69">
      <w:pPr>
        <w:pStyle w:val="Default"/>
        <w:numPr>
          <w:ilvl w:val="0"/>
          <w:numId w:val="7"/>
        </w:numPr>
        <w:jc w:val="both"/>
        <w:rPr>
          <w:sz w:val="22"/>
          <w:szCs w:val="22"/>
        </w:rPr>
      </w:pPr>
      <w:r>
        <w:rPr>
          <w:sz w:val="22"/>
          <w:szCs w:val="22"/>
        </w:rPr>
        <w:t>Union safety representatives</w:t>
      </w:r>
    </w:p>
    <w:p w14:paraId="22ADD672" w14:textId="0144B4CE" w:rsidR="00977114" w:rsidRDefault="00977114" w:rsidP="00FB2C69">
      <w:pPr>
        <w:pStyle w:val="Default"/>
        <w:numPr>
          <w:ilvl w:val="0"/>
          <w:numId w:val="7"/>
        </w:numPr>
        <w:jc w:val="both"/>
        <w:rPr>
          <w:sz w:val="22"/>
          <w:szCs w:val="22"/>
        </w:rPr>
      </w:pPr>
      <w:r>
        <w:rPr>
          <w:sz w:val="22"/>
          <w:szCs w:val="22"/>
        </w:rPr>
        <w:t>Mandatory staff health and safety training</w:t>
      </w:r>
    </w:p>
    <w:p w14:paraId="43D90154" w14:textId="5F1138DF" w:rsidR="00977114" w:rsidRDefault="00EC12E0" w:rsidP="00FB2C69">
      <w:pPr>
        <w:pStyle w:val="Default"/>
        <w:numPr>
          <w:ilvl w:val="0"/>
          <w:numId w:val="7"/>
        </w:numPr>
        <w:jc w:val="both"/>
        <w:rPr>
          <w:sz w:val="22"/>
          <w:szCs w:val="22"/>
        </w:rPr>
      </w:pPr>
      <w:r>
        <w:rPr>
          <w:sz w:val="22"/>
          <w:szCs w:val="22"/>
        </w:rPr>
        <w:t xml:space="preserve">Internal Trust publications (e.g. </w:t>
      </w:r>
      <w:r w:rsidR="00C056C8">
        <w:rPr>
          <w:sz w:val="22"/>
          <w:szCs w:val="22"/>
        </w:rPr>
        <w:t>h</w:t>
      </w:r>
      <w:r>
        <w:rPr>
          <w:sz w:val="22"/>
          <w:szCs w:val="22"/>
        </w:rPr>
        <w:t xml:space="preserve">ealth and safety reports, meeting minutes etc.) </w:t>
      </w:r>
    </w:p>
    <w:p w14:paraId="030EAAF5" w14:textId="096C4E41" w:rsidR="00EC12E0" w:rsidRDefault="00EC12E0" w:rsidP="00FB2C69">
      <w:pPr>
        <w:pStyle w:val="Default"/>
        <w:numPr>
          <w:ilvl w:val="0"/>
          <w:numId w:val="7"/>
        </w:numPr>
        <w:jc w:val="both"/>
        <w:rPr>
          <w:sz w:val="22"/>
          <w:szCs w:val="22"/>
        </w:rPr>
      </w:pPr>
      <w:r>
        <w:rPr>
          <w:sz w:val="22"/>
          <w:szCs w:val="22"/>
        </w:rPr>
        <w:t>Emails</w:t>
      </w:r>
    </w:p>
    <w:p w14:paraId="5B7B7463" w14:textId="5E5655C9" w:rsidR="00EC12E0" w:rsidRDefault="00EC12E0" w:rsidP="00FB2C69">
      <w:pPr>
        <w:pStyle w:val="Default"/>
        <w:numPr>
          <w:ilvl w:val="0"/>
          <w:numId w:val="7"/>
        </w:numPr>
        <w:jc w:val="both"/>
        <w:rPr>
          <w:sz w:val="22"/>
          <w:szCs w:val="22"/>
        </w:rPr>
      </w:pPr>
      <w:r>
        <w:rPr>
          <w:sz w:val="22"/>
          <w:szCs w:val="22"/>
        </w:rPr>
        <w:t>Health and safety notices</w:t>
      </w:r>
    </w:p>
    <w:p w14:paraId="3125E7B9" w14:textId="57F9A716" w:rsidR="00396117" w:rsidRPr="004B77DC" w:rsidRDefault="00396117" w:rsidP="00FB2C69">
      <w:pPr>
        <w:pStyle w:val="Default"/>
        <w:numPr>
          <w:ilvl w:val="0"/>
          <w:numId w:val="7"/>
        </w:numPr>
        <w:jc w:val="both"/>
        <w:rPr>
          <w:sz w:val="22"/>
          <w:szCs w:val="22"/>
        </w:rPr>
      </w:pPr>
      <w:r>
        <w:rPr>
          <w:sz w:val="22"/>
          <w:szCs w:val="22"/>
        </w:rPr>
        <w:t>Staff briefings</w:t>
      </w:r>
    </w:p>
    <w:p w14:paraId="16D73FB7" w14:textId="38193FEF" w:rsidR="00EC12E0" w:rsidRDefault="00EC12E0" w:rsidP="00EC12E0">
      <w:pPr>
        <w:pStyle w:val="Heading1"/>
        <w:spacing w:after="120"/>
        <w:rPr>
          <w:rFonts w:asciiTheme="minorHAnsi" w:hAnsiTheme="minorHAnsi" w:cstheme="minorHAnsi"/>
          <w:b/>
          <w:color w:val="077CBC"/>
          <w:sz w:val="28"/>
          <w:szCs w:val="24"/>
        </w:rPr>
      </w:pPr>
      <w:bookmarkStart w:id="8" w:name="_Toc134262937"/>
      <w:r>
        <w:rPr>
          <w:rFonts w:asciiTheme="minorHAnsi" w:hAnsiTheme="minorHAnsi" w:cstheme="minorHAnsi"/>
          <w:b/>
          <w:color w:val="077CBC"/>
          <w:sz w:val="28"/>
          <w:szCs w:val="24"/>
        </w:rPr>
        <w:lastRenderedPageBreak/>
        <w:t>7.0</w:t>
      </w:r>
      <w:r>
        <w:rPr>
          <w:rFonts w:asciiTheme="minorHAnsi" w:hAnsiTheme="minorHAnsi" w:cstheme="minorHAnsi"/>
          <w:b/>
          <w:color w:val="077CBC"/>
          <w:sz w:val="28"/>
          <w:szCs w:val="24"/>
        </w:rPr>
        <w:tab/>
        <w:t>Competency</w:t>
      </w:r>
      <w:bookmarkEnd w:id="8"/>
    </w:p>
    <w:p w14:paraId="07012CB2" w14:textId="3F8E6996" w:rsidR="00EC12E0" w:rsidRDefault="00EC12E0" w:rsidP="00EC12E0">
      <w:pPr>
        <w:spacing w:after="0"/>
        <w:ind w:left="720" w:hanging="720"/>
      </w:pPr>
      <w:r>
        <w:t>7.1</w:t>
      </w:r>
      <w:r>
        <w:tab/>
        <w:t xml:space="preserve">Competence is achieved through a combination of elements, including training, skills, experience and knowledge. Estates shared services department and Health and Safety Leads at school level, must be aware of relevant </w:t>
      </w:r>
      <w:r w:rsidR="00C34DCB">
        <w:t>l</w:t>
      </w:r>
      <w:r>
        <w:t xml:space="preserve">egislation, Approved Codes of Practice and HSE Guidance and how to manage health &amp; safety effectively. </w:t>
      </w:r>
    </w:p>
    <w:p w14:paraId="3BB691C9" w14:textId="6D0BB51A" w:rsidR="00EC12E0" w:rsidRDefault="00EC12E0" w:rsidP="00EC12E0">
      <w:pPr>
        <w:spacing w:after="0"/>
        <w:ind w:left="720" w:hanging="720"/>
      </w:pPr>
      <w:r>
        <w:t>7.2</w:t>
      </w:r>
      <w:r>
        <w:tab/>
        <w:t>All employees need to be able to work in a safe manner and all students need to be taught to do so by competent people. Therefore, competency is a mandatory element of the recruitment process.</w:t>
      </w:r>
    </w:p>
    <w:p w14:paraId="0EAB455F" w14:textId="15A60F8D" w:rsidR="00EC12E0" w:rsidRDefault="00EC12E0" w:rsidP="00EC12E0">
      <w:pPr>
        <w:spacing w:after="0"/>
        <w:ind w:left="720" w:hanging="720"/>
      </w:pPr>
      <w:r>
        <w:t>7.4</w:t>
      </w:r>
      <w:r>
        <w:tab/>
        <w:t>Health and safety training is a mandatory part of induction for all staff together with regular refresher training provided.</w:t>
      </w:r>
    </w:p>
    <w:p w14:paraId="01AD40F5" w14:textId="68E57BED" w:rsidR="004B77DC" w:rsidRPr="006A1257" w:rsidRDefault="00EC12E0" w:rsidP="004B77DC">
      <w:pPr>
        <w:spacing w:after="0"/>
        <w:ind w:left="720" w:hanging="720"/>
      </w:pPr>
      <w:r>
        <w:t>7.5</w:t>
      </w:r>
      <w:r>
        <w:tab/>
        <w:t xml:space="preserve">Site specific staff and department leads with specific </w:t>
      </w:r>
      <w:r w:rsidR="009F2986">
        <w:t>skills and expertise</w:t>
      </w:r>
      <w:r>
        <w:t xml:space="preserve"> are identified and schedules of training put in place and reviewed regularly. E.g. working at height, COSHH, first aid appointed persons</w:t>
      </w:r>
      <w:r w:rsidR="00396117">
        <w:t>, fire marshal training,</w:t>
      </w:r>
      <w:r w:rsidR="004B77DC">
        <w:t xml:space="preserve"> </w:t>
      </w:r>
      <w:r>
        <w:t>etc</w:t>
      </w:r>
      <w:r w:rsidR="00396117">
        <w:t>.</w:t>
      </w:r>
    </w:p>
    <w:p w14:paraId="5944DCAE" w14:textId="4829F3EF" w:rsidR="00E103B0" w:rsidRDefault="00EC12E0" w:rsidP="00E103B0">
      <w:pPr>
        <w:pStyle w:val="Heading1"/>
        <w:spacing w:after="120"/>
        <w:rPr>
          <w:rFonts w:asciiTheme="minorHAnsi" w:hAnsiTheme="minorHAnsi" w:cstheme="minorHAnsi"/>
          <w:b/>
          <w:color w:val="077CBC"/>
          <w:sz w:val="28"/>
          <w:szCs w:val="24"/>
        </w:rPr>
      </w:pPr>
      <w:bookmarkStart w:id="9" w:name="_Definition"/>
      <w:bookmarkStart w:id="10" w:name="_Toc134262938"/>
      <w:bookmarkStart w:id="11" w:name="_Toc99607945"/>
      <w:bookmarkEnd w:id="9"/>
      <w:r>
        <w:rPr>
          <w:rFonts w:asciiTheme="minorHAnsi" w:hAnsiTheme="minorHAnsi" w:cstheme="minorHAnsi"/>
          <w:b/>
          <w:color w:val="077CBC"/>
          <w:sz w:val="28"/>
          <w:szCs w:val="24"/>
        </w:rPr>
        <w:t>8</w:t>
      </w:r>
      <w:r w:rsidR="0006654D">
        <w:rPr>
          <w:rFonts w:asciiTheme="minorHAnsi" w:hAnsiTheme="minorHAnsi" w:cstheme="minorHAnsi"/>
          <w:b/>
          <w:color w:val="077CBC"/>
          <w:sz w:val="28"/>
          <w:szCs w:val="24"/>
        </w:rPr>
        <w:t>.0</w:t>
      </w:r>
      <w:r w:rsidR="007B1FE6">
        <w:rPr>
          <w:rFonts w:asciiTheme="minorHAnsi" w:hAnsiTheme="minorHAnsi" w:cstheme="minorHAnsi"/>
          <w:b/>
          <w:color w:val="077CBC"/>
          <w:sz w:val="28"/>
          <w:szCs w:val="24"/>
        </w:rPr>
        <w:tab/>
      </w:r>
      <w:r w:rsidR="00BB4267">
        <w:rPr>
          <w:rFonts w:asciiTheme="minorHAnsi" w:hAnsiTheme="minorHAnsi" w:cstheme="minorHAnsi"/>
          <w:b/>
          <w:color w:val="077CBC"/>
          <w:sz w:val="28"/>
          <w:szCs w:val="24"/>
        </w:rPr>
        <w:t xml:space="preserve">Related </w:t>
      </w:r>
      <w:r w:rsidR="00F50316">
        <w:rPr>
          <w:rFonts w:asciiTheme="minorHAnsi" w:hAnsiTheme="minorHAnsi" w:cstheme="minorHAnsi"/>
          <w:b/>
          <w:color w:val="077CBC"/>
          <w:sz w:val="28"/>
          <w:szCs w:val="24"/>
        </w:rPr>
        <w:t>Legislation</w:t>
      </w:r>
      <w:r w:rsidR="00C0799F">
        <w:rPr>
          <w:rFonts w:asciiTheme="minorHAnsi" w:hAnsiTheme="minorHAnsi" w:cstheme="minorHAnsi"/>
          <w:b/>
          <w:color w:val="077CBC"/>
          <w:sz w:val="28"/>
          <w:szCs w:val="24"/>
        </w:rPr>
        <w:t>,</w:t>
      </w:r>
      <w:r w:rsidR="00F50316">
        <w:rPr>
          <w:rFonts w:asciiTheme="minorHAnsi" w:hAnsiTheme="minorHAnsi" w:cstheme="minorHAnsi"/>
          <w:b/>
          <w:color w:val="077CBC"/>
          <w:sz w:val="28"/>
          <w:szCs w:val="24"/>
        </w:rPr>
        <w:t xml:space="preserve"> Regulations and Trust </w:t>
      </w:r>
      <w:r w:rsidR="00BB4267">
        <w:rPr>
          <w:rFonts w:asciiTheme="minorHAnsi" w:hAnsiTheme="minorHAnsi" w:cstheme="minorHAnsi"/>
          <w:b/>
          <w:color w:val="077CBC"/>
          <w:sz w:val="28"/>
          <w:szCs w:val="24"/>
        </w:rPr>
        <w:t>Policies</w:t>
      </w:r>
      <w:bookmarkEnd w:id="10"/>
      <w:r w:rsidR="00D9053B">
        <w:rPr>
          <w:rFonts w:asciiTheme="minorHAnsi" w:hAnsiTheme="minorHAnsi" w:cstheme="minorHAnsi"/>
          <w:b/>
          <w:color w:val="077CBC"/>
          <w:sz w:val="28"/>
          <w:szCs w:val="24"/>
        </w:rPr>
        <w:t xml:space="preserve"> </w:t>
      </w:r>
    </w:p>
    <w:p w14:paraId="6261F82E" w14:textId="50CE5170" w:rsidR="00C0799F" w:rsidRPr="00977114" w:rsidRDefault="00D179D6" w:rsidP="00BB4267">
      <w:pPr>
        <w:ind w:left="720" w:hanging="720"/>
        <w:rPr>
          <w:rFonts w:cstheme="minorHAnsi"/>
          <w:bCs/>
        </w:rPr>
      </w:pPr>
      <w:r>
        <w:rPr>
          <w:rFonts w:cstheme="minorHAnsi"/>
          <w:bCs/>
        </w:rPr>
        <w:t>8</w:t>
      </w:r>
      <w:r w:rsidR="00BB4267" w:rsidRPr="00977114">
        <w:rPr>
          <w:rFonts w:cstheme="minorHAnsi"/>
          <w:bCs/>
        </w:rPr>
        <w:t>.1</w:t>
      </w:r>
      <w:r w:rsidR="00BB4267" w:rsidRPr="00977114">
        <w:rPr>
          <w:rFonts w:cstheme="minorHAnsi"/>
          <w:bCs/>
        </w:rPr>
        <w:tab/>
      </w:r>
      <w:r w:rsidR="00210E4A">
        <w:rPr>
          <w:rFonts w:cstheme="minorHAnsi"/>
          <w:bCs/>
        </w:rPr>
        <w:t xml:space="preserve">Referenced </w:t>
      </w:r>
      <w:r w:rsidR="00977114" w:rsidRPr="00977114">
        <w:rPr>
          <w:rFonts w:cstheme="minorHAnsi"/>
          <w:bCs/>
        </w:rPr>
        <w:t xml:space="preserve">Legislation and </w:t>
      </w:r>
      <w:r w:rsidR="00210E4A">
        <w:rPr>
          <w:rFonts w:cstheme="minorHAnsi"/>
          <w:bCs/>
        </w:rPr>
        <w:t>R</w:t>
      </w:r>
      <w:r w:rsidR="00977114" w:rsidRPr="00977114">
        <w:rPr>
          <w:rFonts w:cstheme="minorHAnsi"/>
          <w:bCs/>
        </w:rPr>
        <w:t>egulations</w:t>
      </w:r>
      <w:r w:rsidR="00210E4A">
        <w:rPr>
          <w:rFonts w:cstheme="minorHAnsi"/>
          <w:bCs/>
        </w:rPr>
        <w:t>:</w:t>
      </w:r>
    </w:p>
    <w:p w14:paraId="7D7668F6" w14:textId="35311895" w:rsidR="00977114" w:rsidRDefault="003B750B" w:rsidP="00FB2C69">
      <w:pPr>
        <w:pStyle w:val="ListParagraph"/>
        <w:numPr>
          <w:ilvl w:val="0"/>
          <w:numId w:val="6"/>
        </w:numPr>
        <w:rPr>
          <w:rFonts w:cstheme="minorHAnsi"/>
        </w:rPr>
      </w:pPr>
      <w:hyperlink r:id="rId14" w:history="1">
        <w:r w:rsidR="00977114" w:rsidRPr="00250F1D">
          <w:rPr>
            <w:rStyle w:val="Hyperlink"/>
            <w:rFonts w:cstheme="minorHAnsi"/>
          </w:rPr>
          <w:t>The Health and Safety at Work Act 1974</w:t>
        </w:r>
      </w:hyperlink>
    </w:p>
    <w:p w14:paraId="7CB8BB3C" w14:textId="1DD36049" w:rsidR="00D45088" w:rsidRPr="00D45088" w:rsidRDefault="003B750B" w:rsidP="00FB2C69">
      <w:pPr>
        <w:pStyle w:val="ListParagraph"/>
        <w:numPr>
          <w:ilvl w:val="0"/>
          <w:numId w:val="6"/>
        </w:numPr>
        <w:rPr>
          <w:rFonts w:cstheme="minorHAnsi"/>
        </w:rPr>
      </w:pPr>
      <w:hyperlink r:id="rId15" w:history="1">
        <w:r w:rsidR="00D45088" w:rsidRPr="00D45088">
          <w:rPr>
            <w:rStyle w:val="Hyperlink"/>
            <w:rFonts w:cstheme="minorHAnsi"/>
          </w:rPr>
          <w:t>The Construction (Design and Management) Regulations 2015</w:t>
        </w:r>
      </w:hyperlink>
    </w:p>
    <w:p w14:paraId="7468CE32" w14:textId="36DFA9D6" w:rsidR="00DE4F5E" w:rsidRPr="00DE4F5E" w:rsidRDefault="00DE4F5E" w:rsidP="00DE4F5E">
      <w:pPr>
        <w:pStyle w:val="ListParagraph"/>
        <w:numPr>
          <w:ilvl w:val="0"/>
          <w:numId w:val="6"/>
        </w:numPr>
        <w:rPr>
          <w:rStyle w:val="Hyperlink"/>
        </w:rPr>
      </w:pPr>
      <w:r w:rsidRPr="00DE4F5E">
        <w:rPr>
          <w:rStyle w:val="Hyperlink"/>
          <w:rFonts w:cstheme="minorHAnsi"/>
        </w:rPr>
        <w:t xml:space="preserve">The </w:t>
      </w:r>
      <w:hyperlink r:id="rId16" w:history="1">
        <w:r w:rsidRPr="00250F1D">
          <w:rPr>
            <w:rStyle w:val="Hyperlink"/>
            <w:rFonts w:cstheme="minorHAnsi"/>
          </w:rPr>
          <w:t>Control of Asbestos Regulations 2012</w:t>
        </w:r>
      </w:hyperlink>
    </w:p>
    <w:p w14:paraId="654335F4" w14:textId="53139359" w:rsidR="00442B85" w:rsidRDefault="003B750B" w:rsidP="00FB2C69">
      <w:pPr>
        <w:pStyle w:val="ListParagraph"/>
        <w:numPr>
          <w:ilvl w:val="0"/>
          <w:numId w:val="6"/>
        </w:numPr>
        <w:rPr>
          <w:rFonts w:cstheme="minorHAnsi"/>
        </w:rPr>
      </w:pPr>
      <w:hyperlink r:id="rId17" w:history="1">
        <w:r w:rsidR="00442B85" w:rsidRPr="00442B85">
          <w:rPr>
            <w:rStyle w:val="Hyperlink"/>
            <w:rFonts w:cstheme="minorHAnsi"/>
          </w:rPr>
          <w:t>The Control of Noise at Work Regulations 2005</w:t>
        </w:r>
      </w:hyperlink>
    </w:p>
    <w:p w14:paraId="7D9EB1B7" w14:textId="4FAAC48D" w:rsidR="00AA5AF1" w:rsidRPr="00AA5AF1" w:rsidRDefault="003B750B" w:rsidP="00FB2C69">
      <w:pPr>
        <w:pStyle w:val="ListParagraph"/>
        <w:numPr>
          <w:ilvl w:val="0"/>
          <w:numId w:val="6"/>
        </w:numPr>
        <w:rPr>
          <w:rFonts w:cstheme="minorHAnsi"/>
        </w:rPr>
      </w:pPr>
      <w:hyperlink r:id="rId18" w:history="1">
        <w:r w:rsidR="00AA5AF1" w:rsidRPr="00AA5AF1">
          <w:rPr>
            <w:rStyle w:val="Hyperlink"/>
            <w:rFonts w:cstheme="minorHAnsi"/>
          </w:rPr>
          <w:t>The Electricity at Work Regulations 1989</w:t>
        </w:r>
      </w:hyperlink>
    </w:p>
    <w:p w14:paraId="4ADC70D9" w14:textId="77777777" w:rsidR="00DE4F5E" w:rsidRPr="00DE4F5E" w:rsidRDefault="003B750B" w:rsidP="00DE4F5E">
      <w:pPr>
        <w:pStyle w:val="ListParagraph"/>
        <w:numPr>
          <w:ilvl w:val="0"/>
          <w:numId w:val="6"/>
        </w:numPr>
        <w:rPr>
          <w:rFonts w:cstheme="minorHAnsi"/>
        </w:rPr>
      </w:pPr>
      <w:hyperlink r:id="rId19" w:history="1">
        <w:r w:rsidR="00DE4F5E" w:rsidRPr="00DE4F5E">
          <w:rPr>
            <w:rStyle w:val="Hyperlink"/>
            <w:rFonts w:cstheme="minorHAnsi"/>
          </w:rPr>
          <w:t>The Health and Safety (Display Screen Equipment) Regulations 1992</w:t>
        </w:r>
      </w:hyperlink>
    </w:p>
    <w:p w14:paraId="021E2E03" w14:textId="3A5D04F3" w:rsidR="00442B85" w:rsidRPr="00442B85" w:rsidRDefault="003B750B" w:rsidP="00FB2C69">
      <w:pPr>
        <w:pStyle w:val="ListParagraph"/>
        <w:numPr>
          <w:ilvl w:val="0"/>
          <w:numId w:val="6"/>
        </w:numPr>
        <w:rPr>
          <w:rFonts w:cstheme="minorHAnsi"/>
        </w:rPr>
      </w:pPr>
      <w:hyperlink r:id="rId20" w:history="1">
        <w:r w:rsidR="00442B85" w:rsidRPr="00442B85">
          <w:rPr>
            <w:rStyle w:val="Hyperlink"/>
            <w:rFonts w:cstheme="minorHAnsi"/>
          </w:rPr>
          <w:t>The Ionising Radiation Regulations 2017</w:t>
        </w:r>
      </w:hyperlink>
    </w:p>
    <w:p w14:paraId="4F8042E2" w14:textId="2CCE51A0" w:rsidR="006D3A89" w:rsidRDefault="003B750B" w:rsidP="00FB2C69">
      <w:pPr>
        <w:pStyle w:val="ListParagraph"/>
        <w:numPr>
          <w:ilvl w:val="0"/>
          <w:numId w:val="6"/>
        </w:numPr>
        <w:rPr>
          <w:rFonts w:cstheme="minorHAnsi"/>
        </w:rPr>
      </w:pPr>
      <w:hyperlink r:id="rId21" w:history="1">
        <w:r w:rsidR="006D3A89" w:rsidRPr="00250F1D">
          <w:rPr>
            <w:rStyle w:val="Hyperlink"/>
            <w:rFonts w:cstheme="minorHAnsi"/>
          </w:rPr>
          <w:t>The Management of Health and Safety at Work Regulations (1999)</w:t>
        </w:r>
      </w:hyperlink>
    </w:p>
    <w:p w14:paraId="23B2DB9A" w14:textId="77777777" w:rsidR="00DE4F5E" w:rsidRDefault="003B750B" w:rsidP="00DE4F5E">
      <w:pPr>
        <w:pStyle w:val="ListParagraph"/>
        <w:numPr>
          <w:ilvl w:val="0"/>
          <w:numId w:val="6"/>
        </w:numPr>
        <w:rPr>
          <w:rFonts w:cstheme="minorHAnsi"/>
        </w:rPr>
      </w:pPr>
      <w:hyperlink r:id="rId22" w:history="1">
        <w:r w:rsidR="00DE4F5E" w:rsidRPr="00250F1D">
          <w:rPr>
            <w:rStyle w:val="Hyperlink"/>
            <w:rFonts w:cstheme="minorHAnsi"/>
          </w:rPr>
          <w:t>The Manual Handling Operations Regulations 1992</w:t>
        </w:r>
      </w:hyperlink>
    </w:p>
    <w:p w14:paraId="5B0B7F68" w14:textId="34BE3725" w:rsidR="006D3A89" w:rsidRDefault="003B750B" w:rsidP="00FB2C69">
      <w:pPr>
        <w:pStyle w:val="ListParagraph"/>
        <w:numPr>
          <w:ilvl w:val="0"/>
          <w:numId w:val="6"/>
        </w:numPr>
        <w:rPr>
          <w:rFonts w:cstheme="minorHAnsi"/>
        </w:rPr>
      </w:pPr>
      <w:hyperlink r:id="rId23" w:history="1">
        <w:r w:rsidR="006D3A89" w:rsidRPr="00250F1D">
          <w:rPr>
            <w:rStyle w:val="Hyperlink"/>
            <w:rFonts w:cstheme="minorHAnsi"/>
          </w:rPr>
          <w:t xml:space="preserve">The Personal Protective Equipment at Work Regulations </w:t>
        </w:r>
        <w:r w:rsidR="00250F1D" w:rsidRPr="00250F1D">
          <w:rPr>
            <w:rStyle w:val="Hyperlink"/>
            <w:rFonts w:cstheme="minorHAnsi"/>
          </w:rPr>
          <w:t>2022</w:t>
        </w:r>
      </w:hyperlink>
    </w:p>
    <w:p w14:paraId="2FABE48A" w14:textId="4D511344" w:rsidR="00DE4F5E" w:rsidRPr="00DE4F5E" w:rsidRDefault="003B750B" w:rsidP="00FB2C69">
      <w:pPr>
        <w:pStyle w:val="ListParagraph"/>
        <w:numPr>
          <w:ilvl w:val="0"/>
          <w:numId w:val="6"/>
        </w:numPr>
        <w:rPr>
          <w:rFonts w:cstheme="minorHAnsi"/>
        </w:rPr>
      </w:pPr>
      <w:hyperlink r:id="rId24" w:history="1">
        <w:r w:rsidR="00DE4F5E" w:rsidRPr="00DE4F5E">
          <w:rPr>
            <w:rStyle w:val="Hyperlink"/>
            <w:rFonts w:cstheme="minorHAnsi"/>
          </w:rPr>
          <w:t>The Pressure Systems Safety Regulations 2000</w:t>
        </w:r>
      </w:hyperlink>
    </w:p>
    <w:p w14:paraId="2415DA7C" w14:textId="1EEAC59D" w:rsidR="006D3A89" w:rsidRDefault="003B750B" w:rsidP="00FB2C69">
      <w:pPr>
        <w:pStyle w:val="ListParagraph"/>
        <w:numPr>
          <w:ilvl w:val="0"/>
          <w:numId w:val="6"/>
        </w:numPr>
        <w:rPr>
          <w:rFonts w:cstheme="minorHAnsi"/>
        </w:rPr>
      </w:pPr>
      <w:hyperlink r:id="rId25" w:history="1">
        <w:r w:rsidR="006D3A89" w:rsidRPr="00250F1D">
          <w:rPr>
            <w:rStyle w:val="Hyperlink"/>
            <w:rFonts w:cstheme="minorHAnsi"/>
          </w:rPr>
          <w:t>The Provision and use of Work Equipment Regulations 1998</w:t>
        </w:r>
      </w:hyperlink>
    </w:p>
    <w:p w14:paraId="42A5A8DE" w14:textId="725E2133" w:rsidR="00977114" w:rsidRPr="006D3A89" w:rsidRDefault="003B750B" w:rsidP="00FB2C69">
      <w:pPr>
        <w:pStyle w:val="ListParagraph"/>
        <w:numPr>
          <w:ilvl w:val="0"/>
          <w:numId w:val="6"/>
        </w:numPr>
        <w:rPr>
          <w:rFonts w:cstheme="minorHAnsi"/>
        </w:rPr>
      </w:pPr>
      <w:hyperlink r:id="rId26" w:history="1">
        <w:r w:rsidR="00977114" w:rsidRPr="00250F1D">
          <w:rPr>
            <w:rStyle w:val="Hyperlink"/>
            <w:rFonts w:cstheme="minorHAnsi"/>
          </w:rPr>
          <w:t>The Regulatory Reform (Fire Safety) Order 2005</w:t>
        </w:r>
      </w:hyperlink>
    </w:p>
    <w:p w14:paraId="7FDE423C" w14:textId="75DB9727" w:rsidR="006D3A89" w:rsidRDefault="003B750B" w:rsidP="00FB2C69">
      <w:pPr>
        <w:pStyle w:val="ListParagraph"/>
        <w:numPr>
          <w:ilvl w:val="0"/>
          <w:numId w:val="6"/>
        </w:numPr>
        <w:rPr>
          <w:rFonts w:cstheme="minorHAnsi"/>
        </w:rPr>
      </w:pPr>
      <w:hyperlink r:id="rId27" w:history="1">
        <w:r w:rsidR="006D3A89" w:rsidRPr="00250F1D">
          <w:rPr>
            <w:rStyle w:val="Hyperlink"/>
            <w:rFonts w:cstheme="minorHAnsi"/>
          </w:rPr>
          <w:t>The Reporting of Injuries, Diseases and Dangerous Occurrences Regulations 1995</w:t>
        </w:r>
      </w:hyperlink>
    </w:p>
    <w:p w14:paraId="000FC346" w14:textId="77777777" w:rsidR="00DE4F5E" w:rsidRPr="00EB2ED5" w:rsidRDefault="003B750B" w:rsidP="00DE4F5E">
      <w:pPr>
        <w:pStyle w:val="ListParagraph"/>
        <w:numPr>
          <w:ilvl w:val="0"/>
          <w:numId w:val="6"/>
        </w:numPr>
        <w:rPr>
          <w:rFonts w:cstheme="minorHAnsi"/>
        </w:rPr>
      </w:pPr>
      <w:hyperlink r:id="rId28" w:history="1">
        <w:r w:rsidR="00DE4F5E" w:rsidRPr="00EB2ED5">
          <w:rPr>
            <w:rStyle w:val="Hyperlink"/>
            <w:rFonts w:cstheme="minorHAnsi"/>
          </w:rPr>
          <w:t>The Safety Representatives and Safety Committee Regulations 1977</w:t>
        </w:r>
      </w:hyperlink>
    </w:p>
    <w:p w14:paraId="082BA626" w14:textId="77777777" w:rsidR="00DE4F5E" w:rsidRDefault="003B750B" w:rsidP="00DE4F5E">
      <w:pPr>
        <w:pStyle w:val="ListParagraph"/>
        <w:numPr>
          <w:ilvl w:val="0"/>
          <w:numId w:val="6"/>
        </w:numPr>
        <w:rPr>
          <w:rFonts w:cstheme="minorHAnsi"/>
        </w:rPr>
      </w:pPr>
      <w:hyperlink r:id="rId29" w:history="1">
        <w:r w:rsidR="00DE4F5E" w:rsidRPr="00250F1D">
          <w:rPr>
            <w:rStyle w:val="Hyperlink"/>
            <w:rFonts w:cstheme="minorHAnsi"/>
          </w:rPr>
          <w:t xml:space="preserve">The Workplace (Health, Safety and </w:t>
        </w:r>
        <w:r w:rsidR="00DE4F5E">
          <w:rPr>
            <w:rStyle w:val="Hyperlink"/>
            <w:rFonts w:cstheme="minorHAnsi"/>
          </w:rPr>
          <w:t>W</w:t>
        </w:r>
        <w:r w:rsidR="00DE4F5E" w:rsidRPr="00250F1D">
          <w:rPr>
            <w:rStyle w:val="Hyperlink"/>
            <w:rFonts w:cstheme="minorHAnsi"/>
          </w:rPr>
          <w:t>elfare) Regulations 1992</w:t>
        </w:r>
      </w:hyperlink>
    </w:p>
    <w:p w14:paraId="33E2DA1B" w14:textId="34F55AD2" w:rsidR="00250F1D" w:rsidRPr="00977114" w:rsidRDefault="003B750B" w:rsidP="00FB2C69">
      <w:pPr>
        <w:pStyle w:val="ListParagraph"/>
        <w:numPr>
          <w:ilvl w:val="0"/>
          <w:numId w:val="6"/>
        </w:numPr>
        <w:rPr>
          <w:rFonts w:cstheme="minorHAnsi"/>
        </w:rPr>
      </w:pPr>
      <w:hyperlink r:id="rId30" w:history="1">
        <w:r w:rsidR="00250F1D" w:rsidRPr="00250F1D">
          <w:rPr>
            <w:rStyle w:val="Hyperlink"/>
            <w:rFonts w:cstheme="minorHAnsi"/>
          </w:rPr>
          <w:t>Managing for health and safety (hsg65)</w:t>
        </w:r>
      </w:hyperlink>
    </w:p>
    <w:p w14:paraId="6668B843" w14:textId="0E371A28" w:rsidR="00BB4267" w:rsidRDefault="00D179D6" w:rsidP="00BB4267">
      <w:pPr>
        <w:ind w:left="720" w:hanging="720"/>
      </w:pPr>
      <w:r>
        <w:t>8</w:t>
      </w:r>
      <w:r w:rsidR="00C0799F">
        <w:t>.</w:t>
      </w:r>
      <w:r w:rsidR="00977114">
        <w:t>2</w:t>
      </w:r>
      <w:r w:rsidR="00C0799F">
        <w:tab/>
      </w:r>
      <w:r w:rsidR="00977114">
        <w:t>Trust specific references:</w:t>
      </w:r>
    </w:p>
    <w:p w14:paraId="0AB05D85" w14:textId="1F5A8E22" w:rsidR="00BB4267" w:rsidRPr="00CB09D7" w:rsidRDefault="00BB4267" w:rsidP="00FB2C69">
      <w:pPr>
        <w:pStyle w:val="ListParagraph"/>
        <w:numPr>
          <w:ilvl w:val="0"/>
          <w:numId w:val="5"/>
        </w:numPr>
      </w:pPr>
      <w:r w:rsidRPr="00CB09D7">
        <w:t xml:space="preserve">Disciplinary </w:t>
      </w:r>
      <w:r w:rsidR="00D35F23" w:rsidRPr="00CB09D7">
        <w:t>Procedure</w:t>
      </w:r>
    </w:p>
    <w:p w14:paraId="1921F89E" w14:textId="26D866BB" w:rsidR="00D35F23" w:rsidRPr="00CB09D7" w:rsidRDefault="00830F72" w:rsidP="00FB2C69">
      <w:pPr>
        <w:pStyle w:val="ListParagraph"/>
        <w:numPr>
          <w:ilvl w:val="0"/>
          <w:numId w:val="5"/>
        </w:numPr>
      </w:pPr>
      <w:r w:rsidRPr="00CB09D7">
        <w:t>Supporting Pupils at School with Medical Conditions</w:t>
      </w:r>
    </w:p>
    <w:p w14:paraId="2B0076DB" w14:textId="2AE67FD0" w:rsidR="00BB4267" w:rsidRPr="00CB09D7" w:rsidRDefault="00D35F23" w:rsidP="00FB2C69">
      <w:pPr>
        <w:pStyle w:val="ListParagraph"/>
        <w:numPr>
          <w:ilvl w:val="0"/>
          <w:numId w:val="5"/>
        </w:numPr>
      </w:pPr>
      <w:r w:rsidRPr="00CB09D7">
        <w:t>Fire Management</w:t>
      </w:r>
    </w:p>
    <w:p w14:paraId="14A07288" w14:textId="75F693E9" w:rsidR="00CB09D7" w:rsidRDefault="00CB09D7" w:rsidP="00FB2C69">
      <w:pPr>
        <w:pStyle w:val="ListParagraph"/>
        <w:numPr>
          <w:ilvl w:val="0"/>
          <w:numId w:val="5"/>
        </w:numPr>
      </w:pPr>
      <w:r>
        <w:t>First Aid Policy (primary and secondary versions)</w:t>
      </w:r>
    </w:p>
    <w:p w14:paraId="4BDC8A99" w14:textId="14517920" w:rsidR="00BB4267" w:rsidRPr="00CB09D7" w:rsidRDefault="00BB4267" w:rsidP="00FB2C69">
      <w:pPr>
        <w:pStyle w:val="ListParagraph"/>
        <w:numPr>
          <w:ilvl w:val="0"/>
          <w:numId w:val="5"/>
        </w:numPr>
      </w:pPr>
      <w:r w:rsidRPr="00CB09D7">
        <w:t>Behaviour Policy</w:t>
      </w:r>
    </w:p>
    <w:p w14:paraId="66BDDDA8" w14:textId="2EC0CE43" w:rsidR="00BB4267" w:rsidRPr="00CB09D7" w:rsidRDefault="00D35F23" w:rsidP="00FB2C69">
      <w:pPr>
        <w:pStyle w:val="ListParagraph"/>
        <w:numPr>
          <w:ilvl w:val="0"/>
          <w:numId w:val="5"/>
        </w:numPr>
      </w:pPr>
      <w:r w:rsidRPr="00CB09D7">
        <w:t>Code of Conduct</w:t>
      </w:r>
    </w:p>
    <w:p w14:paraId="1CED5A36" w14:textId="77777777" w:rsidR="00BB4267" w:rsidRPr="00CB09D7" w:rsidRDefault="00BB4267" w:rsidP="00FB2C69">
      <w:pPr>
        <w:pStyle w:val="ListParagraph"/>
        <w:numPr>
          <w:ilvl w:val="0"/>
          <w:numId w:val="5"/>
        </w:numPr>
      </w:pPr>
      <w:r w:rsidRPr="00CB09D7">
        <w:t>Safeguarding policy and procedure</w:t>
      </w:r>
    </w:p>
    <w:p w14:paraId="58AA9DD6" w14:textId="3AC6D4AF" w:rsidR="00BB4267" w:rsidRPr="00CB09D7" w:rsidRDefault="00D35F23" w:rsidP="00FB2C69">
      <w:pPr>
        <w:pStyle w:val="ListParagraph"/>
        <w:numPr>
          <w:ilvl w:val="0"/>
          <w:numId w:val="5"/>
        </w:numPr>
      </w:pPr>
      <w:r w:rsidRPr="00CB09D7">
        <w:t>Lone Working Policy</w:t>
      </w:r>
    </w:p>
    <w:p w14:paraId="78DA23C6" w14:textId="38E06A0E" w:rsidR="00D35F23" w:rsidRPr="00CB09D7" w:rsidRDefault="00D35F23" w:rsidP="00FB2C69">
      <w:pPr>
        <w:pStyle w:val="ListParagraph"/>
        <w:numPr>
          <w:ilvl w:val="0"/>
          <w:numId w:val="5"/>
        </w:numPr>
      </w:pPr>
      <w:r w:rsidRPr="00CB09D7">
        <w:t>People Policy (</w:t>
      </w:r>
      <w:r w:rsidR="00CB09D7">
        <w:t>to be developed by the Director of People</w:t>
      </w:r>
      <w:r w:rsidRPr="00CB09D7">
        <w:t>)</w:t>
      </w:r>
    </w:p>
    <w:p w14:paraId="2B6C53F7" w14:textId="0E161E1A" w:rsidR="00BB4267" w:rsidRPr="00CB09D7" w:rsidRDefault="00D35F23" w:rsidP="00FB2C69">
      <w:pPr>
        <w:pStyle w:val="ListParagraph"/>
        <w:numPr>
          <w:ilvl w:val="0"/>
          <w:numId w:val="5"/>
        </w:numPr>
      </w:pPr>
      <w:r w:rsidRPr="00CB09D7">
        <w:t>Emergency Plan</w:t>
      </w:r>
    </w:p>
    <w:p w14:paraId="62E7D40E" w14:textId="4050B0DF" w:rsidR="00105039" w:rsidRPr="00D34EBC" w:rsidRDefault="00105039" w:rsidP="00105039">
      <w:pPr>
        <w:pStyle w:val="Heading1"/>
        <w:spacing w:after="120"/>
        <w:rPr>
          <w:rFonts w:asciiTheme="minorHAnsi" w:hAnsiTheme="minorHAnsi" w:cstheme="minorHAnsi"/>
          <w:b/>
          <w:color w:val="077CBC"/>
          <w:sz w:val="28"/>
          <w:szCs w:val="24"/>
        </w:rPr>
      </w:pPr>
      <w:bookmarkStart w:id="12" w:name="_Toc134262939"/>
      <w:r>
        <w:rPr>
          <w:rFonts w:asciiTheme="minorHAnsi" w:hAnsiTheme="minorHAnsi" w:cstheme="minorHAnsi"/>
          <w:b/>
          <w:color w:val="077CBC"/>
          <w:sz w:val="28"/>
          <w:szCs w:val="24"/>
        </w:rPr>
        <w:lastRenderedPageBreak/>
        <w:t>9.0</w:t>
      </w:r>
      <w:r>
        <w:rPr>
          <w:rFonts w:asciiTheme="minorHAnsi" w:hAnsiTheme="minorHAnsi" w:cstheme="minorHAnsi"/>
          <w:b/>
          <w:color w:val="077CBC"/>
          <w:sz w:val="28"/>
          <w:szCs w:val="24"/>
        </w:rPr>
        <w:tab/>
        <w:t>Roles and responsibilities</w:t>
      </w:r>
      <w:bookmarkEnd w:id="12"/>
    </w:p>
    <w:p w14:paraId="388ECD14" w14:textId="77777777" w:rsidR="00FB363E" w:rsidRDefault="00FB363E" w:rsidP="00105039">
      <w:pPr>
        <w:spacing w:after="0"/>
        <w:contextualSpacing/>
        <w:rPr>
          <w:rFonts w:cstheme="minorHAnsi"/>
          <w:b/>
          <w:bCs/>
          <w:color w:val="033B5F"/>
        </w:rPr>
      </w:pPr>
      <w:r>
        <w:rPr>
          <w:rFonts w:cstheme="minorHAnsi"/>
          <w:b/>
          <w:bCs/>
          <w:color w:val="033B5F"/>
        </w:rPr>
        <w:t>9.1</w:t>
      </w:r>
      <w:r>
        <w:rPr>
          <w:rFonts w:cstheme="minorHAnsi"/>
          <w:b/>
          <w:bCs/>
          <w:color w:val="033B5F"/>
        </w:rPr>
        <w:tab/>
        <w:t>Organisational Charts</w:t>
      </w:r>
    </w:p>
    <w:p w14:paraId="3944AD8B" w14:textId="77777777" w:rsidR="00105039" w:rsidRDefault="00105039" w:rsidP="00396117">
      <w:pPr>
        <w:spacing w:after="0" w:line="120" w:lineRule="auto"/>
        <w:ind w:firstLine="720"/>
        <w:contextualSpacing/>
        <w:rPr>
          <w:rFonts w:cstheme="minorHAnsi"/>
          <w:b/>
          <w:bCs/>
          <w:color w:val="033B5F"/>
        </w:rPr>
      </w:pPr>
    </w:p>
    <w:p w14:paraId="21E6D8A8" w14:textId="729E2D81" w:rsidR="00361CB7" w:rsidRPr="00361CB7" w:rsidRDefault="00361CB7" w:rsidP="00105039">
      <w:pPr>
        <w:spacing w:after="0"/>
        <w:ind w:firstLine="720"/>
        <w:contextualSpacing/>
        <w:rPr>
          <w:rFonts w:cstheme="minorHAnsi"/>
          <w:b/>
          <w:bCs/>
          <w:color w:val="033B5F"/>
        </w:rPr>
      </w:pPr>
      <w:r w:rsidRPr="00361CB7">
        <w:rPr>
          <w:rFonts w:cstheme="minorHAnsi"/>
          <w:b/>
          <w:bCs/>
          <w:color w:val="033B5F"/>
        </w:rPr>
        <w:t>Governance</w:t>
      </w:r>
    </w:p>
    <w:p w14:paraId="2778C137" w14:textId="06DA3C63" w:rsidR="00FB363E" w:rsidRPr="00105039" w:rsidRDefault="00361CB7" w:rsidP="00105039">
      <w:pPr>
        <w:jc w:val="center"/>
      </w:pPr>
      <w:r>
        <w:rPr>
          <w:noProof/>
        </w:rPr>
        <w:drawing>
          <wp:inline distT="0" distB="0" distL="0" distR="0" wp14:anchorId="476AE2C3" wp14:editId="65628C73">
            <wp:extent cx="5070489" cy="20846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100062" cy="2096773"/>
                    </a:xfrm>
                    <a:prstGeom prst="rect">
                      <a:avLst/>
                    </a:prstGeom>
                  </pic:spPr>
                </pic:pic>
              </a:graphicData>
            </a:graphic>
          </wp:inline>
        </w:drawing>
      </w:r>
    </w:p>
    <w:p w14:paraId="5B8A47D4" w14:textId="6505B835" w:rsidR="00CC1ABB" w:rsidRDefault="00CC1ABB" w:rsidP="00CC1ABB">
      <w:pPr>
        <w:ind w:left="720"/>
        <w:rPr>
          <w:rFonts w:cstheme="minorHAnsi"/>
          <w:b/>
          <w:bCs/>
          <w:color w:val="033B5F"/>
        </w:rPr>
      </w:pPr>
      <w:r>
        <w:rPr>
          <w:rFonts w:cstheme="minorHAnsi"/>
          <w:b/>
          <w:bCs/>
          <w:color w:val="033B5F"/>
        </w:rPr>
        <w:t>Leadership and Management</w:t>
      </w:r>
    </w:p>
    <w:p w14:paraId="611F1AA2" w14:textId="40AEED98" w:rsidR="00CC1ABB" w:rsidRDefault="00CC1ABB" w:rsidP="00CC1ABB">
      <w:pPr>
        <w:ind w:left="720"/>
        <w:rPr>
          <w:rFonts w:cstheme="minorHAnsi"/>
          <w:b/>
          <w:bCs/>
          <w:color w:val="033B5F"/>
        </w:rPr>
      </w:pPr>
      <w:r>
        <w:rPr>
          <w:noProof/>
        </w:rPr>
        <w:drawing>
          <wp:inline distT="0" distB="0" distL="0" distR="0" wp14:anchorId="11DDB185" wp14:editId="1B525927">
            <wp:extent cx="5591004" cy="45434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601200" cy="4551710"/>
                    </a:xfrm>
                    <a:prstGeom prst="rect">
                      <a:avLst/>
                    </a:prstGeom>
                  </pic:spPr>
                </pic:pic>
              </a:graphicData>
            </a:graphic>
          </wp:inline>
        </w:drawing>
      </w:r>
    </w:p>
    <w:p w14:paraId="1718E56C" w14:textId="08AA33C6" w:rsidR="00BB4267" w:rsidRDefault="00FB363E" w:rsidP="00BB4267">
      <w:pPr>
        <w:rPr>
          <w:rFonts w:cstheme="minorHAnsi"/>
          <w:b/>
          <w:bCs/>
          <w:color w:val="033B5F"/>
        </w:rPr>
      </w:pPr>
      <w:r>
        <w:rPr>
          <w:rFonts w:cstheme="minorHAnsi"/>
          <w:b/>
          <w:bCs/>
          <w:color w:val="033B5F"/>
        </w:rPr>
        <w:t>9.2</w:t>
      </w:r>
      <w:r>
        <w:rPr>
          <w:rFonts w:cstheme="minorHAnsi"/>
          <w:b/>
          <w:bCs/>
          <w:color w:val="033B5F"/>
        </w:rPr>
        <w:tab/>
      </w:r>
      <w:r w:rsidR="00BB4267">
        <w:rPr>
          <w:rFonts w:cstheme="minorHAnsi"/>
          <w:b/>
          <w:bCs/>
          <w:color w:val="033B5F"/>
        </w:rPr>
        <w:t>Board of Trustees</w:t>
      </w:r>
    </w:p>
    <w:p w14:paraId="6D95BE9B" w14:textId="32BFAFC5" w:rsidR="00E34CFA" w:rsidRPr="00105039" w:rsidRDefault="00E34CFA" w:rsidP="00396117">
      <w:pPr>
        <w:pStyle w:val="BodyText"/>
        <w:ind w:left="720"/>
        <w:jc w:val="left"/>
        <w:rPr>
          <w:rFonts w:asciiTheme="minorHAnsi" w:hAnsiTheme="minorHAnsi" w:cstheme="minorHAnsi"/>
        </w:rPr>
      </w:pPr>
      <w:r w:rsidRPr="00105039">
        <w:rPr>
          <w:rFonts w:asciiTheme="minorHAnsi" w:hAnsiTheme="minorHAnsi" w:cstheme="minorHAnsi"/>
        </w:rPr>
        <w:t>The Board has ultimate responsibility to ensure the health, safety and welfare of all employees and the health and safety of others. Although the legal duty remains theirs, they have delegated the performance of that duty to the Chief E</w:t>
      </w:r>
      <w:r w:rsidR="003A5311" w:rsidRPr="00105039">
        <w:rPr>
          <w:rFonts w:asciiTheme="minorHAnsi" w:hAnsiTheme="minorHAnsi" w:cstheme="minorHAnsi"/>
        </w:rPr>
        <w:t xml:space="preserve">xecutive, Senior Executive and </w:t>
      </w:r>
      <w:r w:rsidR="00C056C8">
        <w:rPr>
          <w:rFonts w:asciiTheme="minorHAnsi" w:hAnsiTheme="minorHAnsi" w:cstheme="minorHAnsi"/>
        </w:rPr>
        <w:t>s</w:t>
      </w:r>
      <w:r w:rsidR="003A5311" w:rsidRPr="00105039">
        <w:rPr>
          <w:rFonts w:asciiTheme="minorHAnsi" w:hAnsiTheme="minorHAnsi" w:cstheme="minorHAnsi"/>
        </w:rPr>
        <w:t>chool leadership teams</w:t>
      </w:r>
      <w:r w:rsidRPr="00105039">
        <w:rPr>
          <w:rFonts w:asciiTheme="minorHAnsi" w:hAnsiTheme="minorHAnsi" w:cstheme="minorHAnsi"/>
        </w:rPr>
        <w:t>.</w:t>
      </w:r>
    </w:p>
    <w:p w14:paraId="24BE2FF4" w14:textId="0F1BC00D" w:rsidR="00E34CFA" w:rsidRPr="00105039" w:rsidRDefault="00E34CFA" w:rsidP="00396117">
      <w:pPr>
        <w:pStyle w:val="BodyText"/>
        <w:ind w:left="720"/>
        <w:jc w:val="left"/>
        <w:rPr>
          <w:rFonts w:asciiTheme="minorHAnsi" w:hAnsiTheme="minorHAnsi" w:cstheme="minorHAnsi"/>
        </w:rPr>
      </w:pPr>
      <w:r w:rsidRPr="00105039">
        <w:rPr>
          <w:rFonts w:asciiTheme="minorHAnsi" w:hAnsiTheme="minorHAnsi" w:cstheme="minorHAnsi"/>
        </w:rPr>
        <w:t xml:space="preserve">The Board will ensure </w:t>
      </w:r>
      <w:r w:rsidR="00742AF2" w:rsidRPr="00105039">
        <w:rPr>
          <w:rFonts w:asciiTheme="minorHAnsi" w:hAnsiTheme="minorHAnsi" w:cstheme="minorHAnsi"/>
        </w:rPr>
        <w:t>adequate resources are made available for health and safety, to enable the</w:t>
      </w:r>
      <w:r w:rsidRPr="00105039">
        <w:rPr>
          <w:rFonts w:asciiTheme="minorHAnsi" w:hAnsiTheme="minorHAnsi" w:cstheme="minorHAnsi"/>
        </w:rPr>
        <w:t xml:space="preserve"> legal duty to be performed.</w:t>
      </w:r>
    </w:p>
    <w:p w14:paraId="2F426FFE" w14:textId="47A1535A" w:rsidR="00E34CFA" w:rsidRPr="00105039" w:rsidRDefault="00E34CFA" w:rsidP="00396117">
      <w:pPr>
        <w:pStyle w:val="BodyText"/>
        <w:ind w:left="720"/>
        <w:jc w:val="left"/>
        <w:rPr>
          <w:rFonts w:asciiTheme="minorHAnsi" w:hAnsiTheme="minorHAnsi" w:cstheme="minorHAnsi"/>
        </w:rPr>
      </w:pPr>
      <w:r w:rsidRPr="00105039">
        <w:rPr>
          <w:rFonts w:asciiTheme="minorHAnsi" w:hAnsiTheme="minorHAnsi" w:cstheme="minorHAnsi"/>
        </w:rPr>
        <w:lastRenderedPageBreak/>
        <w:t>The Board</w:t>
      </w:r>
      <w:r w:rsidR="00CB09D7" w:rsidRPr="00105039">
        <w:rPr>
          <w:rFonts w:asciiTheme="minorHAnsi" w:hAnsiTheme="minorHAnsi" w:cstheme="minorHAnsi"/>
        </w:rPr>
        <w:t>, through Finance and Resources,</w:t>
      </w:r>
      <w:r w:rsidRPr="00105039">
        <w:rPr>
          <w:rFonts w:asciiTheme="minorHAnsi" w:hAnsiTheme="minorHAnsi" w:cstheme="minorHAnsi"/>
        </w:rPr>
        <w:t xml:space="preserve"> will receive a </w:t>
      </w:r>
      <w:r w:rsidR="00CB09D7" w:rsidRPr="00105039">
        <w:rPr>
          <w:rFonts w:asciiTheme="minorHAnsi" w:hAnsiTheme="minorHAnsi" w:cstheme="minorHAnsi"/>
        </w:rPr>
        <w:t xml:space="preserve">termly </w:t>
      </w:r>
      <w:r w:rsidRPr="00105039">
        <w:rPr>
          <w:rFonts w:asciiTheme="minorHAnsi" w:hAnsiTheme="minorHAnsi" w:cstheme="minorHAnsi"/>
        </w:rPr>
        <w:t>report for the purpose of monitoring and reviewing the effectiveness of the policy.</w:t>
      </w:r>
    </w:p>
    <w:p w14:paraId="22CF40A3" w14:textId="28544B4E" w:rsidR="00E34CFA" w:rsidRPr="00105039" w:rsidRDefault="00E34CFA" w:rsidP="00396117">
      <w:pPr>
        <w:pStyle w:val="BodyText"/>
        <w:ind w:left="720"/>
        <w:jc w:val="left"/>
        <w:rPr>
          <w:rFonts w:asciiTheme="minorHAnsi" w:hAnsiTheme="minorHAnsi" w:cstheme="minorHAnsi"/>
        </w:rPr>
      </w:pPr>
      <w:r w:rsidRPr="00105039">
        <w:rPr>
          <w:rFonts w:asciiTheme="minorHAnsi" w:hAnsiTheme="minorHAnsi" w:cstheme="minorHAnsi"/>
        </w:rPr>
        <w:t xml:space="preserve">As members of the Board, </w:t>
      </w:r>
      <w:r w:rsidR="006936E1" w:rsidRPr="00105039">
        <w:rPr>
          <w:rFonts w:asciiTheme="minorHAnsi" w:hAnsiTheme="minorHAnsi" w:cstheme="minorHAnsi"/>
        </w:rPr>
        <w:t>t</w:t>
      </w:r>
      <w:r w:rsidRPr="00105039">
        <w:rPr>
          <w:rFonts w:asciiTheme="minorHAnsi" w:hAnsiTheme="minorHAnsi" w:cstheme="minorHAnsi"/>
        </w:rPr>
        <w:t xml:space="preserve">rustees carry individual and collective responsibility for decisions made at Board level that may affect the health, safety and welfare of personnel exposed to the activities of the </w:t>
      </w:r>
      <w:r w:rsidR="006936E1" w:rsidRPr="00105039">
        <w:rPr>
          <w:rFonts w:asciiTheme="minorHAnsi" w:hAnsiTheme="minorHAnsi" w:cstheme="minorHAnsi"/>
        </w:rPr>
        <w:t>o</w:t>
      </w:r>
      <w:r w:rsidRPr="00105039">
        <w:rPr>
          <w:rFonts w:asciiTheme="minorHAnsi" w:hAnsiTheme="minorHAnsi" w:cstheme="minorHAnsi"/>
        </w:rPr>
        <w:t>rganisation.</w:t>
      </w:r>
    </w:p>
    <w:p w14:paraId="6351AD23" w14:textId="436B91E8" w:rsidR="00E34CFA" w:rsidRPr="00105039" w:rsidRDefault="000E33EB" w:rsidP="00105039">
      <w:pPr>
        <w:rPr>
          <w:rFonts w:cstheme="minorHAnsi"/>
          <w:b/>
          <w:bCs/>
          <w:color w:val="033B5F"/>
        </w:rPr>
      </w:pPr>
      <w:r w:rsidRPr="00105039">
        <w:rPr>
          <w:rFonts w:cstheme="minorHAnsi"/>
          <w:b/>
          <w:bCs/>
          <w:color w:val="033B5F"/>
        </w:rPr>
        <w:t>9</w:t>
      </w:r>
      <w:r w:rsidR="00E34CFA" w:rsidRPr="00105039">
        <w:rPr>
          <w:rFonts w:cstheme="minorHAnsi"/>
          <w:b/>
          <w:bCs/>
          <w:color w:val="033B5F"/>
        </w:rPr>
        <w:t>.</w:t>
      </w:r>
      <w:r w:rsidR="00FB363E" w:rsidRPr="00105039">
        <w:rPr>
          <w:rFonts w:cstheme="minorHAnsi"/>
          <w:b/>
          <w:bCs/>
          <w:color w:val="033B5F"/>
        </w:rPr>
        <w:t>3</w:t>
      </w:r>
      <w:r w:rsidR="00E34CFA" w:rsidRPr="00105039">
        <w:rPr>
          <w:rFonts w:cstheme="minorHAnsi"/>
          <w:b/>
          <w:bCs/>
          <w:color w:val="033B5F"/>
        </w:rPr>
        <w:tab/>
      </w:r>
      <w:r w:rsidR="00742AF2" w:rsidRPr="00105039">
        <w:rPr>
          <w:rFonts w:cstheme="minorHAnsi"/>
          <w:b/>
          <w:bCs/>
          <w:color w:val="033B5F"/>
        </w:rPr>
        <w:t>Trustee</w:t>
      </w:r>
      <w:r w:rsidR="00E34CFA" w:rsidRPr="00105039">
        <w:rPr>
          <w:rFonts w:cstheme="minorHAnsi"/>
          <w:b/>
          <w:bCs/>
          <w:color w:val="033B5F"/>
        </w:rPr>
        <w:t xml:space="preserve"> </w:t>
      </w:r>
      <w:r w:rsidR="00742AF2" w:rsidRPr="00105039">
        <w:rPr>
          <w:rFonts w:cstheme="minorHAnsi"/>
          <w:b/>
          <w:bCs/>
          <w:color w:val="033B5F"/>
        </w:rPr>
        <w:t>(Director) r</w:t>
      </w:r>
      <w:r w:rsidR="00E34CFA" w:rsidRPr="00105039">
        <w:rPr>
          <w:rFonts w:cstheme="minorHAnsi"/>
          <w:b/>
          <w:bCs/>
          <w:color w:val="033B5F"/>
        </w:rPr>
        <w:t>esponsible for Health and Safety (CEO)</w:t>
      </w:r>
    </w:p>
    <w:p w14:paraId="7B523F39" w14:textId="4FC5822F" w:rsidR="00E34CFA" w:rsidRPr="00105039" w:rsidRDefault="00E34CFA" w:rsidP="00396117">
      <w:pPr>
        <w:pStyle w:val="BodyText"/>
        <w:ind w:left="720"/>
        <w:contextualSpacing/>
        <w:jc w:val="left"/>
        <w:rPr>
          <w:rFonts w:asciiTheme="minorHAnsi" w:hAnsiTheme="minorHAnsi" w:cstheme="minorHAnsi"/>
        </w:rPr>
      </w:pPr>
      <w:r w:rsidRPr="00105039">
        <w:rPr>
          <w:rFonts w:asciiTheme="minorHAnsi" w:hAnsiTheme="minorHAnsi" w:cstheme="minorHAnsi"/>
        </w:rPr>
        <w:t xml:space="preserve">The </w:t>
      </w:r>
      <w:r w:rsidR="00742AF2" w:rsidRPr="00105039">
        <w:rPr>
          <w:rFonts w:asciiTheme="minorHAnsi" w:hAnsiTheme="minorHAnsi" w:cstheme="minorHAnsi"/>
        </w:rPr>
        <w:t>Trustee</w:t>
      </w:r>
      <w:r w:rsidRPr="00105039">
        <w:rPr>
          <w:rFonts w:asciiTheme="minorHAnsi" w:hAnsiTheme="minorHAnsi" w:cstheme="minorHAnsi"/>
        </w:rPr>
        <w:t xml:space="preserve"> </w:t>
      </w:r>
      <w:r w:rsidR="00E52C8C">
        <w:rPr>
          <w:rFonts w:asciiTheme="minorHAnsi" w:hAnsiTheme="minorHAnsi" w:cstheme="minorHAnsi"/>
        </w:rPr>
        <w:t>r</w:t>
      </w:r>
      <w:r w:rsidRPr="00105039">
        <w:rPr>
          <w:rFonts w:asciiTheme="minorHAnsi" w:hAnsiTheme="minorHAnsi" w:cstheme="minorHAnsi"/>
        </w:rPr>
        <w:t xml:space="preserve">esponsible for </w:t>
      </w:r>
      <w:r w:rsidR="00E52C8C">
        <w:rPr>
          <w:rFonts w:asciiTheme="minorHAnsi" w:hAnsiTheme="minorHAnsi" w:cstheme="minorHAnsi"/>
        </w:rPr>
        <w:t>h</w:t>
      </w:r>
      <w:r w:rsidRPr="00105039">
        <w:rPr>
          <w:rFonts w:asciiTheme="minorHAnsi" w:hAnsiTheme="minorHAnsi" w:cstheme="minorHAnsi"/>
        </w:rPr>
        <w:t xml:space="preserve">ealth and </w:t>
      </w:r>
      <w:r w:rsidR="00E52C8C">
        <w:rPr>
          <w:rFonts w:asciiTheme="minorHAnsi" w:hAnsiTheme="minorHAnsi" w:cstheme="minorHAnsi"/>
        </w:rPr>
        <w:t>s</w:t>
      </w:r>
      <w:r w:rsidRPr="00105039">
        <w:rPr>
          <w:rFonts w:asciiTheme="minorHAnsi" w:hAnsiTheme="minorHAnsi" w:cstheme="minorHAnsi"/>
        </w:rPr>
        <w:t xml:space="preserve">afety has overall </w:t>
      </w:r>
      <w:r w:rsidR="00396117">
        <w:rPr>
          <w:rFonts w:asciiTheme="minorHAnsi" w:hAnsiTheme="minorHAnsi" w:cstheme="minorHAnsi"/>
        </w:rPr>
        <w:t>accountability</w:t>
      </w:r>
      <w:r w:rsidRPr="00105039">
        <w:rPr>
          <w:rFonts w:asciiTheme="minorHAnsi" w:hAnsiTheme="minorHAnsi" w:cstheme="minorHAnsi"/>
        </w:rPr>
        <w:t xml:space="preserve"> for the health, safety and welfare of all </w:t>
      </w:r>
      <w:r w:rsidR="006936E1" w:rsidRPr="00105039">
        <w:rPr>
          <w:rFonts w:asciiTheme="minorHAnsi" w:hAnsiTheme="minorHAnsi" w:cstheme="minorHAnsi"/>
        </w:rPr>
        <w:t>c</w:t>
      </w:r>
      <w:r w:rsidRPr="00105039">
        <w:rPr>
          <w:rFonts w:asciiTheme="minorHAnsi" w:hAnsiTheme="minorHAnsi" w:cstheme="minorHAnsi"/>
        </w:rPr>
        <w:t xml:space="preserve">ompany employees, for the environmental impact of </w:t>
      </w:r>
      <w:r w:rsidR="006936E1" w:rsidRPr="00105039">
        <w:rPr>
          <w:rFonts w:asciiTheme="minorHAnsi" w:hAnsiTheme="minorHAnsi" w:cstheme="minorHAnsi"/>
        </w:rPr>
        <w:t>c</w:t>
      </w:r>
      <w:r w:rsidRPr="00105039">
        <w:rPr>
          <w:rFonts w:asciiTheme="minorHAnsi" w:hAnsiTheme="minorHAnsi" w:cstheme="minorHAnsi"/>
        </w:rPr>
        <w:t xml:space="preserve">ompany activities and fulfilment of all legal duties imposed on them, as the </w:t>
      </w:r>
      <w:r w:rsidR="006936E1" w:rsidRPr="00105039">
        <w:rPr>
          <w:rFonts w:asciiTheme="minorHAnsi" w:hAnsiTheme="minorHAnsi" w:cstheme="minorHAnsi"/>
        </w:rPr>
        <w:t>e</w:t>
      </w:r>
      <w:r w:rsidRPr="00105039">
        <w:rPr>
          <w:rFonts w:asciiTheme="minorHAnsi" w:hAnsiTheme="minorHAnsi" w:cstheme="minorHAnsi"/>
        </w:rPr>
        <w:t>mployer, by relevant legislation.</w:t>
      </w:r>
      <w:r w:rsidR="00EA2F94" w:rsidRPr="00105039">
        <w:rPr>
          <w:rFonts w:asciiTheme="minorHAnsi" w:hAnsiTheme="minorHAnsi" w:cstheme="minorHAnsi"/>
        </w:rPr>
        <w:t xml:space="preserve"> </w:t>
      </w:r>
    </w:p>
    <w:p w14:paraId="7C2072AD" w14:textId="77777777" w:rsidR="00EA2F94" w:rsidRPr="00105039" w:rsidRDefault="00EA2F94" w:rsidP="00396117">
      <w:pPr>
        <w:pStyle w:val="BodyText"/>
        <w:contextualSpacing/>
        <w:jc w:val="left"/>
        <w:rPr>
          <w:rFonts w:asciiTheme="minorHAnsi" w:hAnsiTheme="minorHAnsi" w:cstheme="minorHAnsi"/>
        </w:rPr>
      </w:pPr>
    </w:p>
    <w:p w14:paraId="1D506F30" w14:textId="3866C3A3" w:rsidR="00E34CFA" w:rsidRPr="00105039" w:rsidRDefault="00E34CFA" w:rsidP="00396117">
      <w:pPr>
        <w:pStyle w:val="BodyText"/>
        <w:overflowPunct w:val="0"/>
        <w:autoSpaceDE w:val="0"/>
        <w:autoSpaceDN w:val="0"/>
        <w:spacing w:after="100"/>
        <w:ind w:left="352" w:firstLine="340"/>
        <w:contextualSpacing/>
        <w:jc w:val="left"/>
        <w:textAlignment w:val="baseline"/>
        <w:rPr>
          <w:rFonts w:asciiTheme="minorHAnsi" w:hAnsiTheme="minorHAnsi" w:cstheme="minorHAnsi"/>
        </w:rPr>
      </w:pPr>
      <w:r w:rsidRPr="00105039">
        <w:rPr>
          <w:rFonts w:asciiTheme="minorHAnsi" w:hAnsiTheme="minorHAnsi" w:cstheme="minorHAnsi"/>
        </w:rPr>
        <w:t xml:space="preserve">In recognition of the legal duties imposed upon them, the </w:t>
      </w:r>
      <w:r w:rsidR="006936E1" w:rsidRPr="00105039">
        <w:rPr>
          <w:rFonts w:asciiTheme="minorHAnsi" w:hAnsiTheme="minorHAnsi" w:cstheme="minorHAnsi"/>
        </w:rPr>
        <w:t>d</w:t>
      </w:r>
      <w:r w:rsidRPr="00105039">
        <w:rPr>
          <w:rFonts w:asciiTheme="minorHAnsi" w:hAnsiTheme="minorHAnsi" w:cstheme="minorHAnsi"/>
        </w:rPr>
        <w:t xml:space="preserve">irector </w:t>
      </w:r>
      <w:r w:rsidR="006936E1" w:rsidRPr="00105039">
        <w:rPr>
          <w:rFonts w:asciiTheme="minorHAnsi" w:hAnsiTheme="minorHAnsi" w:cstheme="minorHAnsi"/>
        </w:rPr>
        <w:t>r</w:t>
      </w:r>
      <w:r w:rsidRPr="00105039">
        <w:rPr>
          <w:rFonts w:asciiTheme="minorHAnsi" w:hAnsiTheme="minorHAnsi" w:cstheme="minorHAnsi"/>
        </w:rPr>
        <w:t xml:space="preserve">esponsible for </w:t>
      </w:r>
      <w:r w:rsidR="006936E1" w:rsidRPr="00105039">
        <w:rPr>
          <w:rFonts w:asciiTheme="minorHAnsi" w:hAnsiTheme="minorHAnsi" w:cstheme="minorHAnsi"/>
        </w:rPr>
        <w:t>h</w:t>
      </w:r>
      <w:r w:rsidR="001F6A90" w:rsidRPr="00105039">
        <w:rPr>
          <w:rFonts w:asciiTheme="minorHAnsi" w:hAnsiTheme="minorHAnsi" w:cstheme="minorHAnsi"/>
        </w:rPr>
        <w:t xml:space="preserve">ealth and </w:t>
      </w:r>
      <w:r w:rsidR="006936E1" w:rsidRPr="00105039">
        <w:rPr>
          <w:rFonts w:asciiTheme="minorHAnsi" w:hAnsiTheme="minorHAnsi" w:cstheme="minorHAnsi"/>
        </w:rPr>
        <w:t>s</w:t>
      </w:r>
      <w:r w:rsidR="001F6A90" w:rsidRPr="00105039">
        <w:rPr>
          <w:rFonts w:asciiTheme="minorHAnsi" w:hAnsiTheme="minorHAnsi" w:cstheme="minorHAnsi"/>
        </w:rPr>
        <w:t>afety</w:t>
      </w:r>
      <w:r w:rsidRPr="00105039">
        <w:rPr>
          <w:rFonts w:asciiTheme="minorHAnsi" w:hAnsiTheme="minorHAnsi" w:cstheme="minorHAnsi"/>
        </w:rPr>
        <w:t xml:space="preserve"> will:</w:t>
      </w:r>
    </w:p>
    <w:p w14:paraId="31C6331E" w14:textId="6720371D" w:rsidR="00E34CFA" w:rsidRPr="00105039" w:rsidRDefault="00516093" w:rsidP="00396117">
      <w:pPr>
        <w:pStyle w:val="IndentBlackBullet"/>
        <w:tabs>
          <w:tab w:val="clear" w:pos="712"/>
          <w:tab w:val="num" w:pos="1052"/>
        </w:tabs>
        <w:ind w:left="1032"/>
        <w:contextualSpacing/>
        <w:jc w:val="left"/>
        <w:rPr>
          <w:rFonts w:asciiTheme="minorHAnsi" w:hAnsiTheme="minorHAnsi" w:cstheme="minorHAnsi"/>
        </w:rPr>
      </w:pPr>
      <w:r>
        <w:rPr>
          <w:rFonts w:asciiTheme="minorHAnsi" w:hAnsiTheme="minorHAnsi" w:cstheme="minorHAnsi"/>
        </w:rPr>
        <w:t>u</w:t>
      </w:r>
      <w:r w:rsidR="00E34CFA" w:rsidRPr="00105039">
        <w:rPr>
          <w:rFonts w:asciiTheme="minorHAnsi" w:hAnsiTheme="minorHAnsi" w:cstheme="minorHAnsi"/>
        </w:rPr>
        <w:t>nderstand the main requirements of the Health and Safety at Work, etc. Act 1974</w:t>
      </w:r>
      <w:r>
        <w:rPr>
          <w:rFonts w:asciiTheme="minorHAnsi" w:hAnsiTheme="minorHAnsi" w:cstheme="minorHAnsi"/>
        </w:rPr>
        <w:t>,</w:t>
      </w:r>
    </w:p>
    <w:p w14:paraId="1BA3E5F6" w14:textId="59EF3EE8" w:rsidR="00E34CFA" w:rsidRPr="00105039" w:rsidRDefault="00516093" w:rsidP="00396117">
      <w:pPr>
        <w:pStyle w:val="IndentBlackBullet"/>
        <w:ind w:left="1032"/>
        <w:contextualSpacing/>
        <w:jc w:val="left"/>
        <w:rPr>
          <w:rFonts w:asciiTheme="minorHAnsi" w:hAnsiTheme="minorHAnsi" w:cstheme="minorHAnsi"/>
        </w:rPr>
      </w:pPr>
      <w:r>
        <w:rPr>
          <w:rFonts w:asciiTheme="minorHAnsi" w:hAnsiTheme="minorHAnsi" w:cstheme="minorHAnsi"/>
        </w:rPr>
        <w:t>e</w:t>
      </w:r>
      <w:r w:rsidR="00E34CFA" w:rsidRPr="00105039">
        <w:rPr>
          <w:rFonts w:asciiTheme="minorHAnsi" w:hAnsiTheme="minorHAnsi" w:cstheme="minorHAnsi"/>
        </w:rPr>
        <w:t>nsure that every aspect of health, safety and the environment and its implications is given due consideration in all executive decisions</w:t>
      </w:r>
    </w:p>
    <w:p w14:paraId="79B9BC98" w14:textId="0E1BD7AB" w:rsidR="00E34CFA" w:rsidRPr="00105039" w:rsidRDefault="00516093" w:rsidP="00396117">
      <w:pPr>
        <w:pStyle w:val="IndentBlackBullet"/>
        <w:ind w:left="1032"/>
        <w:contextualSpacing/>
        <w:jc w:val="left"/>
        <w:rPr>
          <w:rFonts w:asciiTheme="minorHAnsi" w:hAnsiTheme="minorHAnsi" w:cstheme="minorHAnsi"/>
        </w:rPr>
      </w:pPr>
      <w:r>
        <w:rPr>
          <w:rFonts w:asciiTheme="minorHAnsi" w:hAnsiTheme="minorHAnsi" w:cstheme="minorHAnsi"/>
        </w:rPr>
        <w:t>s</w:t>
      </w:r>
      <w:r w:rsidR="00E34CFA" w:rsidRPr="00105039">
        <w:rPr>
          <w:rFonts w:asciiTheme="minorHAnsi" w:hAnsiTheme="minorHAnsi" w:cstheme="minorHAnsi"/>
        </w:rPr>
        <w:t xml:space="preserve">et, monitor and review the effectiveness of </w:t>
      </w:r>
      <w:r w:rsidR="001F6A90" w:rsidRPr="00105039">
        <w:rPr>
          <w:rStyle w:val="eop"/>
          <w:rFonts w:asciiTheme="minorHAnsi" w:hAnsiTheme="minorHAnsi" w:cstheme="minorHAnsi"/>
          <w:b/>
          <w:color w:val="4472C4"/>
        </w:rPr>
        <w:t xml:space="preserve">the Trust </w:t>
      </w:r>
      <w:r w:rsidR="001F6A90" w:rsidRPr="00105039">
        <w:rPr>
          <w:rFonts w:asciiTheme="minorHAnsi" w:hAnsiTheme="minorHAnsi" w:cstheme="minorHAnsi"/>
        </w:rPr>
        <w:t>Health and Safety</w:t>
      </w:r>
      <w:r w:rsidR="00E34CFA" w:rsidRPr="00105039">
        <w:rPr>
          <w:rFonts w:asciiTheme="minorHAnsi" w:hAnsiTheme="minorHAnsi" w:cstheme="minorHAnsi"/>
        </w:rPr>
        <w:t xml:space="preserve"> Policy, ensuring that it meets current legislative requirements and accurately reflects </w:t>
      </w:r>
      <w:r w:rsidR="00E52C8C">
        <w:rPr>
          <w:rFonts w:asciiTheme="minorHAnsi" w:hAnsiTheme="minorHAnsi" w:cstheme="minorHAnsi"/>
        </w:rPr>
        <w:t>c</w:t>
      </w:r>
      <w:r w:rsidR="00E34CFA" w:rsidRPr="00105039">
        <w:rPr>
          <w:rFonts w:asciiTheme="minorHAnsi" w:hAnsiTheme="minorHAnsi" w:cstheme="minorHAnsi"/>
        </w:rPr>
        <w:t>ompany activities</w:t>
      </w:r>
    </w:p>
    <w:p w14:paraId="65851631" w14:textId="32DED66B" w:rsidR="00E34CFA" w:rsidRPr="00105039" w:rsidRDefault="00516093" w:rsidP="00396117">
      <w:pPr>
        <w:pStyle w:val="IndentBlackBullet"/>
        <w:ind w:left="1032"/>
        <w:contextualSpacing/>
        <w:jc w:val="left"/>
        <w:rPr>
          <w:rFonts w:asciiTheme="minorHAnsi" w:hAnsiTheme="minorHAnsi" w:cstheme="minorHAnsi"/>
        </w:rPr>
      </w:pPr>
      <w:r>
        <w:rPr>
          <w:rFonts w:asciiTheme="minorHAnsi" w:hAnsiTheme="minorHAnsi" w:cstheme="minorHAnsi"/>
        </w:rPr>
        <w:t>e</w:t>
      </w:r>
      <w:r w:rsidR="00E34CFA" w:rsidRPr="00105039">
        <w:rPr>
          <w:rFonts w:asciiTheme="minorHAnsi" w:hAnsiTheme="minorHAnsi" w:cstheme="minorHAnsi"/>
        </w:rPr>
        <w:t xml:space="preserve">nsure adequate resources are available to implement the </w:t>
      </w:r>
      <w:r w:rsidR="00E52C8C">
        <w:rPr>
          <w:rFonts w:asciiTheme="minorHAnsi" w:hAnsiTheme="minorHAnsi" w:cstheme="minorHAnsi"/>
        </w:rPr>
        <w:t>c</w:t>
      </w:r>
      <w:r w:rsidR="00E34CFA" w:rsidRPr="00105039">
        <w:rPr>
          <w:rFonts w:asciiTheme="minorHAnsi" w:hAnsiTheme="minorHAnsi" w:cstheme="minorHAnsi"/>
        </w:rPr>
        <w:t xml:space="preserve">ompany </w:t>
      </w:r>
      <w:r w:rsidR="001F6A90" w:rsidRPr="00105039">
        <w:rPr>
          <w:rFonts w:asciiTheme="minorHAnsi" w:hAnsiTheme="minorHAnsi" w:cstheme="minorHAnsi"/>
        </w:rPr>
        <w:t>Health and Safety</w:t>
      </w:r>
      <w:r w:rsidR="00E34CFA" w:rsidRPr="00105039">
        <w:rPr>
          <w:rFonts w:asciiTheme="minorHAnsi" w:hAnsiTheme="minorHAnsi" w:cstheme="minorHAnsi"/>
        </w:rPr>
        <w:t xml:space="preserve"> Policy and to enable legal and moral obligations to be met</w:t>
      </w:r>
    </w:p>
    <w:p w14:paraId="3DB1431F" w14:textId="5CE41AC3" w:rsidR="00E34CFA" w:rsidRPr="00105039" w:rsidRDefault="00516093" w:rsidP="00396117">
      <w:pPr>
        <w:pStyle w:val="IndentBlackBullet"/>
        <w:ind w:left="1032"/>
        <w:contextualSpacing/>
        <w:jc w:val="left"/>
        <w:rPr>
          <w:rFonts w:asciiTheme="minorHAnsi" w:hAnsiTheme="minorHAnsi" w:cstheme="minorHAnsi"/>
        </w:rPr>
      </w:pPr>
      <w:r>
        <w:rPr>
          <w:rFonts w:asciiTheme="minorHAnsi" w:hAnsiTheme="minorHAnsi" w:cstheme="minorHAnsi"/>
        </w:rPr>
        <w:t>s</w:t>
      </w:r>
      <w:r w:rsidR="00E34CFA" w:rsidRPr="00105039">
        <w:rPr>
          <w:rFonts w:asciiTheme="minorHAnsi" w:hAnsiTheme="minorHAnsi" w:cstheme="minorHAnsi"/>
        </w:rPr>
        <w:t xml:space="preserve">eek advice, as and when appropriate, on </w:t>
      </w:r>
      <w:r w:rsidR="001F6A90" w:rsidRPr="00105039">
        <w:rPr>
          <w:rFonts w:asciiTheme="minorHAnsi" w:hAnsiTheme="minorHAnsi" w:cstheme="minorHAnsi"/>
        </w:rPr>
        <w:t xml:space="preserve">health and </w:t>
      </w:r>
      <w:r w:rsidR="00E52C8C">
        <w:rPr>
          <w:rFonts w:asciiTheme="minorHAnsi" w:hAnsiTheme="minorHAnsi" w:cstheme="minorHAnsi"/>
        </w:rPr>
        <w:t>s</w:t>
      </w:r>
      <w:r w:rsidR="001F6A90" w:rsidRPr="00105039">
        <w:rPr>
          <w:rFonts w:asciiTheme="minorHAnsi" w:hAnsiTheme="minorHAnsi" w:cstheme="minorHAnsi"/>
        </w:rPr>
        <w:t>afety</w:t>
      </w:r>
      <w:r w:rsidR="00E34CFA" w:rsidRPr="00105039">
        <w:rPr>
          <w:rFonts w:asciiTheme="minorHAnsi" w:hAnsiTheme="minorHAnsi" w:cstheme="minorHAnsi"/>
        </w:rPr>
        <w:t xml:space="preserve"> issues</w:t>
      </w:r>
    </w:p>
    <w:p w14:paraId="5468D6A0" w14:textId="35E3964A" w:rsidR="00E34CFA" w:rsidRPr="00105039" w:rsidRDefault="00516093" w:rsidP="00396117">
      <w:pPr>
        <w:pStyle w:val="IndentBlackBullet"/>
        <w:ind w:left="1032"/>
        <w:contextualSpacing/>
        <w:jc w:val="left"/>
        <w:rPr>
          <w:rFonts w:asciiTheme="minorHAnsi" w:hAnsiTheme="minorHAnsi" w:cstheme="minorHAnsi"/>
        </w:rPr>
      </w:pPr>
      <w:r>
        <w:rPr>
          <w:rFonts w:asciiTheme="minorHAnsi" w:hAnsiTheme="minorHAnsi" w:cstheme="minorHAnsi"/>
        </w:rPr>
        <w:t>e</w:t>
      </w:r>
      <w:r w:rsidR="00E34CFA" w:rsidRPr="00105039">
        <w:rPr>
          <w:rFonts w:asciiTheme="minorHAnsi" w:hAnsiTheme="minorHAnsi" w:cstheme="minorHAnsi"/>
        </w:rPr>
        <w:t xml:space="preserve">nsure that all new employees receive adequate induction training as soon as is reasonably practicable after joining </w:t>
      </w:r>
      <w:r w:rsidR="001F6A90" w:rsidRPr="00105039">
        <w:rPr>
          <w:rStyle w:val="eop"/>
          <w:rFonts w:asciiTheme="minorHAnsi" w:hAnsiTheme="minorHAnsi" w:cstheme="minorHAnsi"/>
          <w:b/>
          <w:color w:val="4472C4"/>
        </w:rPr>
        <w:t>the Trust</w:t>
      </w:r>
    </w:p>
    <w:p w14:paraId="54FE9436" w14:textId="77095A7D" w:rsidR="00E34CFA" w:rsidRPr="00105039" w:rsidRDefault="00516093" w:rsidP="00396117">
      <w:pPr>
        <w:pStyle w:val="IndentBlackBullet"/>
        <w:ind w:left="1032"/>
        <w:contextualSpacing/>
        <w:jc w:val="left"/>
        <w:rPr>
          <w:rFonts w:asciiTheme="minorHAnsi" w:hAnsiTheme="minorHAnsi" w:cstheme="minorHAnsi"/>
        </w:rPr>
      </w:pPr>
      <w:r>
        <w:rPr>
          <w:rFonts w:asciiTheme="minorHAnsi" w:hAnsiTheme="minorHAnsi" w:cstheme="minorHAnsi"/>
        </w:rPr>
        <w:t>e</w:t>
      </w:r>
      <w:r w:rsidR="00E34CFA" w:rsidRPr="00105039">
        <w:rPr>
          <w:rFonts w:asciiTheme="minorHAnsi" w:hAnsiTheme="minorHAnsi" w:cstheme="minorHAnsi"/>
        </w:rPr>
        <w:t>nsure all employees receive suitable information, instruction, training and where appropriate, supervision to verify their competence for the work they are to undertake</w:t>
      </w:r>
    </w:p>
    <w:p w14:paraId="4588BE86" w14:textId="3CE163CC" w:rsidR="00E34CFA" w:rsidRPr="00105039" w:rsidRDefault="00516093" w:rsidP="00396117">
      <w:pPr>
        <w:pStyle w:val="IndentBlackBullet"/>
        <w:ind w:left="1032"/>
        <w:contextualSpacing/>
        <w:jc w:val="left"/>
        <w:rPr>
          <w:rFonts w:asciiTheme="minorHAnsi" w:hAnsiTheme="minorHAnsi" w:cstheme="minorHAnsi"/>
        </w:rPr>
      </w:pPr>
      <w:r>
        <w:rPr>
          <w:rFonts w:asciiTheme="minorHAnsi" w:hAnsiTheme="minorHAnsi" w:cstheme="minorHAnsi"/>
        </w:rPr>
        <w:t>e</w:t>
      </w:r>
      <w:r w:rsidR="00E34CFA" w:rsidRPr="00105039">
        <w:rPr>
          <w:rFonts w:asciiTheme="minorHAnsi" w:hAnsiTheme="minorHAnsi" w:cstheme="minorHAnsi"/>
        </w:rPr>
        <w:t>nsure that all plant, equipment and materials are safe and suitable for the work for which they are to be used</w:t>
      </w:r>
    </w:p>
    <w:p w14:paraId="2A01EB87" w14:textId="2DBE62A6" w:rsidR="00E34CFA" w:rsidRPr="00105039" w:rsidRDefault="00516093" w:rsidP="00396117">
      <w:pPr>
        <w:pStyle w:val="IndentBlackBullet"/>
        <w:ind w:left="1032"/>
        <w:contextualSpacing/>
        <w:jc w:val="left"/>
        <w:rPr>
          <w:rFonts w:asciiTheme="minorHAnsi" w:hAnsiTheme="minorHAnsi" w:cstheme="minorHAnsi"/>
        </w:rPr>
      </w:pPr>
      <w:r>
        <w:rPr>
          <w:rFonts w:asciiTheme="minorHAnsi" w:hAnsiTheme="minorHAnsi" w:cstheme="minorHAnsi"/>
        </w:rPr>
        <w:t>e</w:t>
      </w:r>
      <w:r w:rsidR="00E34CFA" w:rsidRPr="00105039">
        <w:rPr>
          <w:rFonts w:asciiTheme="minorHAnsi" w:hAnsiTheme="minorHAnsi" w:cstheme="minorHAnsi"/>
        </w:rPr>
        <w:t xml:space="preserve">nsure that suitable and sufficient risk assessments of </w:t>
      </w:r>
      <w:r w:rsidR="001F6A90" w:rsidRPr="00105039">
        <w:rPr>
          <w:rStyle w:val="eop"/>
          <w:rFonts w:asciiTheme="minorHAnsi" w:hAnsiTheme="minorHAnsi" w:cstheme="minorHAnsi"/>
          <w:b/>
          <w:color w:val="4472C4"/>
        </w:rPr>
        <w:t>the Trust</w:t>
      </w:r>
      <w:r w:rsidR="00E34CFA" w:rsidRPr="00105039">
        <w:rPr>
          <w:rFonts w:asciiTheme="minorHAnsi" w:hAnsiTheme="minorHAnsi" w:cstheme="minorHAnsi"/>
        </w:rPr>
        <w:t xml:space="preserve"> activities are undertaken to identify and implement effective control measures required to eliminate, reduce or control the risk of harm occurring to employees or others who may be affected by the activity</w:t>
      </w:r>
    </w:p>
    <w:p w14:paraId="26B57382" w14:textId="7BDB5677" w:rsidR="00E34CFA" w:rsidRPr="00105039" w:rsidRDefault="00516093" w:rsidP="00396117">
      <w:pPr>
        <w:pStyle w:val="IndentBlackBullet"/>
        <w:ind w:left="1032"/>
        <w:contextualSpacing/>
        <w:jc w:val="left"/>
        <w:rPr>
          <w:rFonts w:asciiTheme="minorHAnsi" w:hAnsiTheme="minorHAnsi" w:cstheme="minorHAnsi"/>
        </w:rPr>
      </w:pPr>
      <w:r>
        <w:rPr>
          <w:rFonts w:asciiTheme="minorHAnsi" w:hAnsiTheme="minorHAnsi" w:cstheme="minorHAnsi"/>
        </w:rPr>
        <w:t>e</w:t>
      </w:r>
      <w:r w:rsidR="00E34CFA" w:rsidRPr="00105039">
        <w:rPr>
          <w:rFonts w:asciiTheme="minorHAnsi" w:hAnsiTheme="minorHAnsi" w:cstheme="minorHAnsi"/>
        </w:rPr>
        <w:t xml:space="preserve">nsure that the results of the risk assessments are effectively communicated throughout </w:t>
      </w:r>
      <w:r w:rsidR="001F6A90" w:rsidRPr="00105039">
        <w:rPr>
          <w:rStyle w:val="eop"/>
          <w:rFonts w:asciiTheme="minorHAnsi" w:hAnsiTheme="minorHAnsi" w:cstheme="minorHAnsi"/>
          <w:b/>
          <w:color w:val="4472C4"/>
        </w:rPr>
        <w:t xml:space="preserve">the Trust, </w:t>
      </w:r>
      <w:r w:rsidR="00E34CFA" w:rsidRPr="00105039">
        <w:rPr>
          <w:rFonts w:asciiTheme="minorHAnsi" w:hAnsiTheme="minorHAnsi" w:cstheme="minorHAnsi"/>
        </w:rPr>
        <w:t>and to others who may be affected by the activity</w:t>
      </w:r>
    </w:p>
    <w:p w14:paraId="1A1D176C" w14:textId="5D4AC19C" w:rsidR="00E34CFA" w:rsidRPr="00105039" w:rsidRDefault="00516093" w:rsidP="00396117">
      <w:pPr>
        <w:pStyle w:val="IndentBlackBullet"/>
        <w:ind w:left="1032"/>
        <w:contextualSpacing/>
        <w:jc w:val="left"/>
        <w:rPr>
          <w:rFonts w:asciiTheme="minorHAnsi" w:hAnsiTheme="minorHAnsi" w:cstheme="minorHAnsi"/>
        </w:rPr>
      </w:pPr>
      <w:r>
        <w:rPr>
          <w:rFonts w:asciiTheme="minorHAnsi" w:hAnsiTheme="minorHAnsi" w:cstheme="minorHAnsi"/>
        </w:rPr>
        <w:t>e</w:t>
      </w:r>
      <w:r w:rsidR="00E34CFA" w:rsidRPr="00105039">
        <w:rPr>
          <w:rFonts w:asciiTheme="minorHAnsi" w:hAnsiTheme="minorHAnsi" w:cstheme="minorHAnsi"/>
        </w:rPr>
        <w:t>nsure employees are provided with PPE as identified by risk assessment</w:t>
      </w:r>
    </w:p>
    <w:p w14:paraId="691851DD" w14:textId="17F25E7B" w:rsidR="00E34CFA" w:rsidRPr="00105039" w:rsidRDefault="00516093" w:rsidP="00396117">
      <w:pPr>
        <w:pStyle w:val="IndentBlackBullet"/>
        <w:ind w:left="1032"/>
        <w:contextualSpacing/>
        <w:jc w:val="left"/>
        <w:rPr>
          <w:rFonts w:asciiTheme="minorHAnsi" w:hAnsiTheme="minorHAnsi" w:cstheme="minorHAnsi"/>
        </w:rPr>
      </w:pPr>
      <w:r>
        <w:rPr>
          <w:rFonts w:asciiTheme="minorHAnsi" w:hAnsiTheme="minorHAnsi" w:cstheme="minorHAnsi"/>
        </w:rPr>
        <w:t>e</w:t>
      </w:r>
      <w:r w:rsidR="00E34CFA" w:rsidRPr="00105039">
        <w:rPr>
          <w:rFonts w:asciiTheme="minorHAnsi" w:hAnsiTheme="minorHAnsi" w:cstheme="minorHAnsi"/>
        </w:rPr>
        <w:t>nsure employees are trained in the use and maintenance of PPE</w:t>
      </w:r>
    </w:p>
    <w:p w14:paraId="65097E00" w14:textId="481F623C" w:rsidR="00E34CFA" w:rsidRPr="00105039" w:rsidRDefault="00516093" w:rsidP="00396117">
      <w:pPr>
        <w:pStyle w:val="IndentBlackBullet"/>
        <w:ind w:left="1032"/>
        <w:contextualSpacing/>
        <w:jc w:val="left"/>
        <w:rPr>
          <w:rFonts w:asciiTheme="minorHAnsi" w:hAnsiTheme="minorHAnsi" w:cstheme="minorHAnsi"/>
        </w:rPr>
      </w:pPr>
      <w:r>
        <w:rPr>
          <w:rFonts w:asciiTheme="minorHAnsi" w:hAnsiTheme="minorHAnsi" w:cstheme="minorHAnsi"/>
        </w:rPr>
        <w:t>i</w:t>
      </w:r>
      <w:r w:rsidR="00E34CFA" w:rsidRPr="00105039">
        <w:rPr>
          <w:rFonts w:asciiTheme="minorHAnsi" w:hAnsiTheme="minorHAnsi" w:cstheme="minorHAnsi"/>
        </w:rPr>
        <w:t>n respect of hazardous substances, ensure that appropriate information is available to enable suitable assessment of the process to be conducted</w:t>
      </w:r>
    </w:p>
    <w:p w14:paraId="3833A35D" w14:textId="7708718F" w:rsidR="00E34CFA" w:rsidRPr="00105039" w:rsidRDefault="00516093" w:rsidP="00396117">
      <w:pPr>
        <w:pStyle w:val="IndentBlackBullet"/>
        <w:ind w:left="1032"/>
        <w:contextualSpacing/>
        <w:jc w:val="left"/>
        <w:rPr>
          <w:rFonts w:asciiTheme="minorHAnsi" w:hAnsiTheme="minorHAnsi" w:cstheme="minorHAnsi"/>
        </w:rPr>
      </w:pPr>
      <w:r>
        <w:rPr>
          <w:rFonts w:asciiTheme="minorHAnsi" w:hAnsiTheme="minorHAnsi" w:cstheme="minorHAnsi"/>
        </w:rPr>
        <w:t>e</w:t>
      </w:r>
      <w:r w:rsidR="00E34CFA" w:rsidRPr="00105039">
        <w:rPr>
          <w:rFonts w:asciiTheme="minorHAnsi" w:hAnsiTheme="minorHAnsi" w:cstheme="minorHAnsi"/>
        </w:rPr>
        <w:t>nsure that accidents and near misses are recorded</w:t>
      </w:r>
    </w:p>
    <w:p w14:paraId="300EE6B3" w14:textId="19F96C05" w:rsidR="00E34CFA" w:rsidRPr="00105039" w:rsidRDefault="00516093" w:rsidP="00396117">
      <w:pPr>
        <w:pStyle w:val="IndentBlackBullet"/>
        <w:spacing w:after="100"/>
        <w:ind w:left="1032"/>
        <w:contextualSpacing/>
        <w:jc w:val="left"/>
        <w:rPr>
          <w:rFonts w:asciiTheme="minorHAnsi" w:hAnsiTheme="minorHAnsi" w:cstheme="minorHAnsi"/>
          <w:color w:val="000000"/>
        </w:rPr>
      </w:pPr>
      <w:r>
        <w:rPr>
          <w:rFonts w:asciiTheme="minorHAnsi" w:hAnsiTheme="minorHAnsi" w:cstheme="minorHAnsi"/>
          <w:color w:val="000000"/>
        </w:rPr>
        <w:t>e</w:t>
      </w:r>
      <w:r w:rsidR="00E34CFA" w:rsidRPr="00105039">
        <w:rPr>
          <w:rFonts w:asciiTheme="minorHAnsi" w:hAnsiTheme="minorHAnsi" w:cstheme="minorHAnsi"/>
          <w:color w:val="000000"/>
        </w:rPr>
        <w:t>nsure that all injuries, diseases, dangerous occurrences and significant near misses are investigated and, where appropriate, reported as required under the Reporting of Injuries, Diseases and Dangerous Occurrences Regulations 2013</w:t>
      </w:r>
    </w:p>
    <w:p w14:paraId="46B5388B" w14:textId="69773C4B" w:rsidR="00E34CFA" w:rsidRPr="00105039" w:rsidRDefault="00516093" w:rsidP="00396117">
      <w:pPr>
        <w:pStyle w:val="IndentBlackBullet"/>
        <w:spacing w:after="100"/>
        <w:ind w:left="1032"/>
        <w:contextualSpacing/>
        <w:jc w:val="left"/>
        <w:rPr>
          <w:rFonts w:asciiTheme="minorHAnsi" w:hAnsiTheme="minorHAnsi" w:cstheme="minorHAnsi"/>
        </w:rPr>
      </w:pPr>
      <w:r>
        <w:rPr>
          <w:rFonts w:asciiTheme="minorHAnsi" w:hAnsiTheme="minorHAnsi" w:cstheme="minorHAnsi"/>
        </w:rPr>
        <w:t>m</w:t>
      </w:r>
      <w:r w:rsidR="00E34CFA" w:rsidRPr="00105039">
        <w:rPr>
          <w:rFonts w:asciiTheme="minorHAnsi" w:hAnsiTheme="minorHAnsi" w:cstheme="minorHAnsi"/>
        </w:rPr>
        <w:t xml:space="preserve">aintain effective communication routes throughout the </w:t>
      </w:r>
      <w:r w:rsidR="0010478D">
        <w:rPr>
          <w:rFonts w:asciiTheme="minorHAnsi" w:hAnsiTheme="minorHAnsi" w:cstheme="minorHAnsi"/>
        </w:rPr>
        <w:t>c</w:t>
      </w:r>
      <w:r w:rsidR="00E34CFA" w:rsidRPr="00105039">
        <w:rPr>
          <w:rFonts w:asciiTheme="minorHAnsi" w:hAnsiTheme="minorHAnsi" w:cstheme="minorHAnsi"/>
        </w:rPr>
        <w:t xml:space="preserve">ompany and ensure employees are aware of the </w:t>
      </w:r>
      <w:r w:rsidR="0010478D">
        <w:rPr>
          <w:rFonts w:asciiTheme="minorHAnsi" w:hAnsiTheme="minorHAnsi" w:cstheme="minorHAnsi"/>
        </w:rPr>
        <w:t>c</w:t>
      </w:r>
      <w:r w:rsidR="00E34CFA" w:rsidRPr="00105039">
        <w:rPr>
          <w:rFonts w:asciiTheme="minorHAnsi" w:hAnsiTheme="minorHAnsi" w:cstheme="minorHAnsi"/>
        </w:rPr>
        <w:t xml:space="preserve">ompany </w:t>
      </w:r>
      <w:r w:rsidR="001F6A90" w:rsidRPr="00105039">
        <w:rPr>
          <w:rFonts w:asciiTheme="minorHAnsi" w:hAnsiTheme="minorHAnsi" w:cstheme="minorHAnsi"/>
        </w:rPr>
        <w:t>Health and Safety</w:t>
      </w:r>
      <w:r w:rsidR="00E34CFA" w:rsidRPr="00105039">
        <w:rPr>
          <w:rFonts w:asciiTheme="minorHAnsi" w:hAnsiTheme="minorHAnsi" w:cstheme="minorHAnsi"/>
        </w:rPr>
        <w:t xml:space="preserve"> Policy and other </w:t>
      </w:r>
      <w:r w:rsidR="006936E1" w:rsidRPr="00105039">
        <w:rPr>
          <w:rFonts w:asciiTheme="minorHAnsi" w:hAnsiTheme="minorHAnsi" w:cstheme="minorHAnsi"/>
        </w:rPr>
        <w:t>h</w:t>
      </w:r>
      <w:r w:rsidR="001F6A90" w:rsidRPr="00105039">
        <w:rPr>
          <w:rFonts w:asciiTheme="minorHAnsi" w:hAnsiTheme="minorHAnsi" w:cstheme="minorHAnsi"/>
        </w:rPr>
        <w:t xml:space="preserve">ealth and </w:t>
      </w:r>
      <w:r w:rsidR="006936E1" w:rsidRPr="00105039">
        <w:rPr>
          <w:rFonts w:asciiTheme="minorHAnsi" w:hAnsiTheme="minorHAnsi" w:cstheme="minorHAnsi"/>
        </w:rPr>
        <w:t>s</w:t>
      </w:r>
      <w:r w:rsidR="001F6A90" w:rsidRPr="00105039">
        <w:rPr>
          <w:rFonts w:asciiTheme="minorHAnsi" w:hAnsiTheme="minorHAnsi" w:cstheme="minorHAnsi"/>
        </w:rPr>
        <w:t>afety</w:t>
      </w:r>
      <w:r w:rsidR="00E34CFA" w:rsidRPr="00105039">
        <w:rPr>
          <w:rFonts w:asciiTheme="minorHAnsi" w:hAnsiTheme="minorHAnsi" w:cstheme="minorHAnsi"/>
        </w:rPr>
        <w:t xml:space="preserve"> matters as they arise</w:t>
      </w:r>
    </w:p>
    <w:p w14:paraId="31470C55" w14:textId="1E50EA35" w:rsidR="00E34CFA" w:rsidRPr="00105039" w:rsidRDefault="00516093" w:rsidP="00396117">
      <w:pPr>
        <w:pStyle w:val="IndentBlackBullet"/>
        <w:spacing w:after="100"/>
        <w:ind w:left="1032"/>
        <w:contextualSpacing/>
        <w:jc w:val="left"/>
        <w:rPr>
          <w:rFonts w:asciiTheme="minorHAnsi" w:hAnsiTheme="minorHAnsi" w:cstheme="minorHAnsi"/>
        </w:rPr>
      </w:pPr>
      <w:r>
        <w:rPr>
          <w:rFonts w:asciiTheme="minorHAnsi" w:hAnsiTheme="minorHAnsi" w:cstheme="minorHAnsi"/>
        </w:rPr>
        <w:t>t</w:t>
      </w:r>
      <w:r w:rsidR="00E34CFA" w:rsidRPr="00105039">
        <w:rPr>
          <w:rFonts w:asciiTheme="minorHAnsi" w:hAnsiTheme="minorHAnsi" w:cstheme="minorHAnsi"/>
        </w:rPr>
        <w:t>ake immediate action in respect of:</w:t>
      </w:r>
    </w:p>
    <w:p w14:paraId="0DB0D892" w14:textId="2135A861" w:rsidR="00E34CFA" w:rsidRPr="00105039" w:rsidRDefault="0010478D" w:rsidP="00396117">
      <w:pPr>
        <w:pStyle w:val="SSGIndentDash"/>
        <w:numPr>
          <w:ilvl w:val="0"/>
          <w:numId w:val="10"/>
        </w:numPr>
        <w:ind w:left="1429"/>
        <w:contextualSpacing/>
        <w:jc w:val="left"/>
        <w:rPr>
          <w:rFonts w:asciiTheme="minorHAnsi" w:hAnsiTheme="minorHAnsi" w:cstheme="minorHAnsi"/>
          <w:sz w:val="22"/>
          <w:szCs w:val="22"/>
        </w:rPr>
      </w:pPr>
      <w:r>
        <w:rPr>
          <w:rFonts w:asciiTheme="minorHAnsi" w:hAnsiTheme="minorHAnsi" w:cstheme="minorHAnsi"/>
          <w:sz w:val="22"/>
          <w:szCs w:val="22"/>
        </w:rPr>
        <w:t>p</w:t>
      </w:r>
      <w:r w:rsidR="00E34CFA" w:rsidRPr="00105039">
        <w:rPr>
          <w:rFonts w:asciiTheme="minorHAnsi" w:hAnsiTheme="minorHAnsi" w:cstheme="minorHAnsi"/>
          <w:sz w:val="22"/>
          <w:szCs w:val="22"/>
        </w:rPr>
        <w:t>rohibition and improvement notices</w:t>
      </w:r>
    </w:p>
    <w:p w14:paraId="54711BA6" w14:textId="228962C3" w:rsidR="00E34CFA" w:rsidRPr="00105039" w:rsidRDefault="0010478D" w:rsidP="00396117">
      <w:pPr>
        <w:pStyle w:val="SSGIndentDash"/>
        <w:numPr>
          <w:ilvl w:val="0"/>
          <w:numId w:val="10"/>
        </w:numPr>
        <w:ind w:left="1429"/>
        <w:contextualSpacing/>
        <w:jc w:val="left"/>
        <w:rPr>
          <w:rFonts w:asciiTheme="minorHAnsi" w:hAnsiTheme="minorHAnsi" w:cstheme="minorHAnsi"/>
          <w:sz w:val="22"/>
          <w:szCs w:val="22"/>
        </w:rPr>
      </w:pPr>
      <w:r>
        <w:rPr>
          <w:rFonts w:asciiTheme="minorHAnsi" w:hAnsiTheme="minorHAnsi" w:cstheme="minorHAnsi"/>
          <w:sz w:val="22"/>
          <w:szCs w:val="22"/>
        </w:rPr>
        <w:t>m</w:t>
      </w:r>
      <w:r w:rsidR="00E34CFA" w:rsidRPr="00105039">
        <w:rPr>
          <w:rFonts w:asciiTheme="minorHAnsi" w:hAnsiTheme="minorHAnsi" w:cstheme="minorHAnsi"/>
          <w:sz w:val="22"/>
          <w:szCs w:val="22"/>
        </w:rPr>
        <w:t xml:space="preserve">atters of complaint by </w:t>
      </w:r>
      <w:r w:rsidR="00E34CFA" w:rsidRPr="00105039">
        <w:rPr>
          <w:rFonts w:asciiTheme="minorHAnsi" w:hAnsiTheme="minorHAnsi" w:cstheme="minorHAnsi"/>
          <w:color w:val="000000"/>
          <w:sz w:val="22"/>
          <w:szCs w:val="22"/>
        </w:rPr>
        <w:t xml:space="preserve">Health and Safety Executive </w:t>
      </w:r>
      <w:r w:rsidR="00E34CFA" w:rsidRPr="00105039">
        <w:rPr>
          <w:rFonts w:asciiTheme="minorHAnsi" w:hAnsiTheme="minorHAnsi" w:cstheme="minorHAnsi"/>
          <w:sz w:val="22"/>
          <w:szCs w:val="22"/>
        </w:rPr>
        <w:t>Inspectors</w:t>
      </w:r>
    </w:p>
    <w:p w14:paraId="123E9B81" w14:textId="0B9E9E4C" w:rsidR="00E34CFA" w:rsidRPr="00105039" w:rsidRDefault="0010478D" w:rsidP="00396117">
      <w:pPr>
        <w:pStyle w:val="SSGIndentDash"/>
        <w:numPr>
          <w:ilvl w:val="0"/>
          <w:numId w:val="10"/>
        </w:numPr>
        <w:ind w:left="1429"/>
        <w:contextualSpacing/>
        <w:jc w:val="left"/>
        <w:rPr>
          <w:rFonts w:asciiTheme="minorHAnsi" w:hAnsiTheme="minorHAnsi" w:cstheme="minorHAnsi"/>
          <w:sz w:val="22"/>
          <w:szCs w:val="22"/>
        </w:rPr>
      </w:pPr>
      <w:r>
        <w:rPr>
          <w:rFonts w:asciiTheme="minorHAnsi" w:hAnsiTheme="minorHAnsi" w:cstheme="minorHAnsi"/>
          <w:sz w:val="22"/>
          <w:szCs w:val="22"/>
        </w:rPr>
        <w:t>c</w:t>
      </w:r>
      <w:r w:rsidR="00E34CFA" w:rsidRPr="00105039">
        <w:rPr>
          <w:rFonts w:asciiTheme="minorHAnsi" w:hAnsiTheme="minorHAnsi" w:cstheme="minorHAnsi"/>
          <w:sz w:val="22"/>
          <w:szCs w:val="22"/>
        </w:rPr>
        <w:t>oncerns by employees or others, of HSE standards</w:t>
      </w:r>
      <w:r w:rsidR="00516093">
        <w:rPr>
          <w:rFonts w:asciiTheme="minorHAnsi" w:hAnsiTheme="minorHAnsi" w:cstheme="minorHAnsi"/>
          <w:sz w:val="22"/>
          <w:szCs w:val="22"/>
        </w:rPr>
        <w:t xml:space="preserve"> </w:t>
      </w:r>
      <w:r>
        <w:rPr>
          <w:rFonts w:asciiTheme="minorHAnsi" w:hAnsiTheme="minorHAnsi" w:cstheme="minorHAnsi"/>
          <w:sz w:val="22"/>
          <w:szCs w:val="22"/>
        </w:rPr>
        <w:t>and</w:t>
      </w:r>
    </w:p>
    <w:p w14:paraId="06E0626F" w14:textId="21E92C7C" w:rsidR="00E34CFA" w:rsidRPr="00105039" w:rsidRDefault="0010478D" w:rsidP="00396117">
      <w:pPr>
        <w:pStyle w:val="SSGIndentDash"/>
        <w:numPr>
          <w:ilvl w:val="0"/>
          <w:numId w:val="10"/>
        </w:numPr>
        <w:spacing w:after="120"/>
        <w:ind w:left="1429"/>
        <w:contextualSpacing/>
        <w:jc w:val="left"/>
        <w:rPr>
          <w:rFonts w:asciiTheme="minorHAnsi" w:hAnsiTheme="minorHAnsi" w:cstheme="minorHAnsi"/>
          <w:sz w:val="22"/>
          <w:szCs w:val="22"/>
        </w:rPr>
      </w:pPr>
      <w:r>
        <w:rPr>
          <w:rFonts w:asciiTheme="minorHAnsi" w:hAnsiTheme="minorHAnsi" w:cstheme="minorHAnsi"/>
          <w:sz w:val="22"/>
          <w:szCs w:val="22"/>
        </w:rPr>
        <w:t>a</w:t>
      </w:r>
      <w:r w:rsidR="00E34CFA" w:rsidRPr="00105039">
        <w:rPr>
          <w:rFonts w:asciiTheme="minorHAnsi" w:hAnsiTheme="minorHAnsi" w:cstheme="minorHAnsi"/>
          <w:sz w:val="22"/>
          <w:szCs w:val="22"/>
        </w:rPr>
        <w:t xml:space="preserve">ccidents, incidents and near misses involving </w:t>
      </w:r>
      <w:r>
        <w:rPr>
          <w:rFonts w:asciiTheme="minorHAnsi" w:hAnsiTheme="minorHAnsi" w:cstheme="minorHAnsi"/>
          <w:sz w:val="22"/>
          <w:szCs w:val="22"/>
        </w:rPr>
        <w:t>c</w:t>
      </w:r>
      <w:r w:rsidR="00E34CFA" w:rsidRPr="00105039">
        <w:rPr>
          <w:rFonts w:asciiTheme="minorHAnsi" w:hAnsiTheme="minorHAnsi" w:cstheme="minorHAnsi"/>
          <w:sz w:val="22"/>
          <w:szCs w:val="22"/>
        </w:rPr>
        <w:t>ompany employees</w:t>
      </w:r>
      <w:r>
        <w:rPr>
          <w:rFonts w:asciiTheme="minorHAnsi" w:hAnsiTheme="minorHAnsi" w:cstheme="minorHAnsi"/>
          <w:sz w:val="22"/>
          <w:szCs w:val="22"/>
        </w:rPr>
        <w:t>.</w:t>
      </w:r>
    </w:p>
    <w:p w14:paraId="692CE323" w14:textId="095C6412" w:rsidR="00E34CFA" w:rsidRPr="00105039" w:rsidRDefault="00516093" w:rsidP="00396117">
      <w:pPr>
        <w:pStyle w:val="IndentBlackBullet"/>
        <w:ind w:left="1032"/>
        <w:contextualSpacing/>
        <w:jc w:val="left"/>
        <w:rPr>
          <w:rFonts w:asciiTheme="minorHAnsi" w:hAnsiTheme="minorHAnsi" w:cstheme="minorHAnsi"/>
        </w:rPr>
      </w:pPr>
      <w:r>
        <w:rPr>
          <w:rFonts w:asciiTheme="minorHAnsi" w:hAnsiTheme="minorHAnsi" w:cstheme="minorHAnsi"/>
        </w:rPr>
        <w:t>e</w:t>
      </w:r>
      <w:r w:rsidR="00E34CFA" w:rsidRPr="00105039">
        <w:rPr>
          <w:rFonts w:asciiTheme="minorHAnsi" w:hAnsiTheme="minorHAnsi" w:cstheme="minorHAnsi"/>
        </w:rPr>
        <w:t>nsure maintenance of registers and records as required by current legislation</w:t>
      </w:r>
    </w:p>
    <w:p w14:paraId="7A1292FF" w14:textId="58409A5B" w:rsidR="00E34CFA" w:rsidRPr="00105039" w:rsidRDefault="00516093" w:rsidP="00396117">
      <w:pPr>
        <w:pStyle w:val="IndentBlackBullet"/>
        <w:ind w:left="1032"/>
        <w:contextualSpacing/>
        <w:jc w:val="left"/>
        <w:rPr>
          <w:rFonts w:asciiTheme="minorHAnsi" w:hAnsiTheme="minorHAnsi" w:cstheme="minorHAnsi"/>
        </w:rPr>
      </w:pPr>
      <w:r>
        <w:rPr>
          <w:rFonts w:asciiTheme="minorHAnsi" w:hAnsiTheme="minorHAnsi" w:cstheme="minorHAnsi"/>
        </w:rPr>
        <w:t>e</w:t>
      </w:r>
      <w:r w:rsidR="00E34CFA" w:rsidRPr="00105039">
        <w:rPr>
          <w:rFonts w:asciiTheme="minorHAnsi" w:hAnsiTheme="minorHAnsi" w:cstheme="minorHAnsi"/>
        </w:rPr>
        <w:t xml:space="preserve">nsure that </w:t>
      </w:r>
      <w:r w:rsidR="0010478D">
        <w:rPr>
          <w:rFonts w:asciiTheme="minorHAnsi" w:hAnsiTheme="minorHAnsi" w:cstheme="minorHAnsi"/>
        </w:rPr>
        <w:t>h</w:t>
      </w:r>
      <w:r w:rsidR="001F6A90" w:rsidRPr="00105039">
        <w:rPr>
          <w:rFonts w:asciiTheme="minorHAnsi" w:hAnsiTheme="minorHAnsi" w:cstheme="minorHAnsi"/>
        </w:rPr>
        <w:t xml:space="preserve">ealth and </w:t>
      </w:r>
      <w:r w:rsidR="0010478D">
        <w:rPr>
          <w:rFonts w:asciiTheme="minorHAnsi" w:hAnsiTheme="minorHAnsi" w:cstheme="minorHAnsi"/>
        </w:rPr>
        <w:t>s</w:t>
      </w:r>
      <w:r w:rsidR="001F6A90" w:rsidRPr="00105039">
        <w:rPr>
          <w:rFonts w:asciiTheme="minorHAnsi" w:hAnsiTheme="minorHAnsi" w:cstheme="minorHAnsi"/>
        </w:rPr>
        <w:t>afety</w:t>
      </w:r>
      <w:r w:rsidR="00E34CFA" w:rsidRPr="00105039">
        <w:rPr>
          <w:rFonts w:asciiTheme="minorHAnsi" w:hAnsiTheme="minorHAnsi" w:cstheme="minorHAnsi"/>
        </w:rPr>
        <w:t xml:space="preserve"> management within </w:t>
      </w:r>
      <w:r w:rsidR="001F6A90" w:rsidRPr="00105039">
        <w:rPr>
          <w:rStyle w:val="eop"/>
          <w:rFonts w:asciiTheme="minorHAnsi" w:hAnsiTheme="minorHAnsi" w:cstheme="minorHAnsi"/>
          <w:b/>
          <w:color w:val="4472C4"/>
        </w:rPr>
        <w:t xml:space="preserve">the Trust </w:t>
      </w:r>
      <w:r w:rsidR="00E34CFA" w:rsidRPr="00105039">
        <w:rPr>
          <w:rFonts w:asciiTheme="minorHAnsi" w:hAnsiTheme="minorHAnsi" w:cstheme="minorHAnsi"/>
        </w:rPr>
        <w:t xml:space="preserve">is periodically audited to ensure that high standards of </w:t>
      </w:r>
      <w:r w:rsidR="0010478D">
        <w:rPr>
          <w:rFonts w:asciiTheme="minorHAnsi" w:hAnsiTheme="minorHAnsi" w:cstheme="minorHAnsi"/>
        </w:rPr>
        <w:t>h</w:t>
      </w:r>
      <w:r w:rsidR="001F6A90" w:rsidRPr="00105039">
        <w:rPr>
          <w:rFonts w:asciiTheme="minorHAnsi" w:hAnsiTheme="minorHAnsi" w:cstheme="minorHAnsi"/>
        </w:rPr>
        <w:t xml:space="preserve">ealth and </w:t>
      </w:r>
      <w:r w:rsidR="0010478D">
        <w:rPr>
          <w:rFonts w:asciiTheme="minorHAnsi" w:hAnsiTheme="minorHAnsi" w:cstheme="minorHAnsi"/>
        </w:rPr>
        <w:t>s</w:t>
      </w:r>
      <w:r w:rsidR="001F6A90" w:rsidRPr="00105039">
        <w:rPr>
          <w:rFonts w:asciiTheme="minorHAnsi" w:hAnsiTheme="minorHAnsi" w:cstheme="minorHAnsi"/>
        </w:rPr>
        <w:t>afety</w:t>
      </w:r>
      <w:r w:rsidR="00E34CFA" w:rsidRPr="00105039">
        <w:rPr>
          <w:rFonts w:asciiTheme="minorHAnsi" w:hAnsiTheme="minorHAnsi" w:cstheme="minorHAnsi"/>
        </w:rPr>
        <w:t xml:space="preserve"> performance are being maintained and to identify areas where improvements are to be made</w:t>
      </w:r>
      <w:r>
        <w:rPr>
          <w:rFonts w:asciiTheme="minorHAnsi" w:hAnsiTheme="minorHAnsi" w:cstheme="minorHAnsi"/>
        </w:rPr>
        <w:t xml:space="preserve"> and</w:t>
      </w:r>
    </w:p>
    <w:p w14:paraId="359E464F" w14:textId="0A21720A" w:rsidR="00E34CFA" w:rsidRPr="00105039" w:rsidRDefault="00516093" w:rsidP="00396117">
      <w:pPr>
        <w:pStyle w:val="IndentBlackBullet"/>
        <w:ind w:left="1032"/>
        <w:contextualSpacing/>
        <w:jc w:val="left"/>
        <w:rPr>
          <w:rFonts w:asciiTheme="minorHAnsi" w:hAnsiTheme="minorHAnsi" w:cstheme="minorHAnsi"/>
        </w:rPr>
      </w:pPr>
      <w:r>
        <w:rPr>
          <w:rFonts w:asciiTheme="minorHAnsi" w:hAnsiTheme="minorHAnsi" w:cstheme="minorHAnsi"/>
        </w:rPr>
        <w:t>e</w:t>
      </w:r>
      <w:r w:rsidR="00E34CFA" w:rsidRPr="00105039">
        <w:rPr>
          <w:rFonts w:asciiTheme="minorHAnsi" w:hAnsiTheme="minorHAnsi" w:cstheme="minorHAnsi"/>
        </w:rPr>
        <w:t xml:space="preserve">nsure that </w:t>
      </w:r>
      <w:r w:rsidR="0010478D">
        <w:rPr>
          <w:rFonts w:asciiTheme="minorHAnsi" w:hAnsiTheme="minorHAnsi" w:cstheme="minorHAnsi"/>
        </w:rPr>
        <w:t>h</w:t>
      </w:r>
      <w:r w:rsidR="001F6A90" w:rsidRPr="00105039">
        <w:rPr>
          <w:rFonts w:asciiTheme="minorHAnsi" w:hAnsiTheme="minorHAnsi" w:cstheme="minorHAnsi"/>
        </w:rPr>
        <w:t xml:space="preserve">ealth and </w:t>
      </w:r>
      <w:r w:rsidR="0010478D">
        <w:rPr>
          <w:rFonts w:asciiTheme="minorHAnsi" w:hAnsiTheme="minorHAnsi" w:cstheme="minorHAnsi"/>
        </w:rPr>
        <w:t>s</w:t>
      </w:r>
      <w:r w:rsidR="001F6A90" w:rsidRPr="00105039">
        <w:rPr>
          <w:rFonts w:asciiTheme="minorHAnsi" w:hAnsiTheme="minorHAnsi" w:cstheme="minorHAnsi"/>
        </w:rPr>
        <w:t>afety</w:t>
      </w:r>
      <w:r w:rsidR="00E34CFA" w:rsidRPr="00105039">
        <w:rPr>
          <w:rFonts w:asciiTheme="minorHAnsi" w:hAnsiTheme="minorHAnsi" w:cstheme="minorHAnsi"/>
        </w:rPr>
        <w:t xml:space="preserve"> performance is regularly reviewed</w:t>
      </w:r>
      <w:r>
        <w:rPr>
          <w:rFonts w:asciiTheme="minorHAnsi" w:hAnsiTheme="minorHAnsi" w:cstheme="minorHAnsi"/>
        </w:rPr>
        <w:t>.</w:t>
      </w:r>
    </w:p>
    <w:p w14:paraId="7527C218" w14:textId="13260F07" w:rsidR="00E34CFA" w:rsidRPr="00105039" w:rsidRDefault="000E33EB" w:rsidP="00105039">
      <w:pPr>
        <w:contextualSpacing/>
        <w:rPr>
          <w:rFonts w:cstheme="minorHAnsi"/>
          <w:b/>
          <w:bCs/>
          <w:color w:val="033B5F"/>
        </w:rPr>
      </w:pPr>
      <w:r w:rsidRPr="00105039">
        <w:rPr>
          <w:rFonts w:cstheme="minorHAnsi"/>
          <w:b/>
          <w:bCs/>
          <w:color w:val="033B5F"/>
        </w:rPr>
        <w:lastRenderedPageBreak/>
        <w:t>9</w:t>
      </w:r>
      <w:r w:rsidR="001F6A90" w:rsidRPr="00105039">
        <w:rPr>
          <w:rFonts w:cstheme="minorHAnsi"/>
          <w:b/>
          <w:bCs/>
          <w:color w:val="033B5F"/>
        </w:rPr>
        <w:t>.</w:t>
      </w:r>
      <w:r w:rsidR="00FB363E" w:rsidRPr="00105039">
        <w:rPr>
          <w:rFonts w:cstheme="minorHAnsi"/>
          <w:b/>
          <w:bCs/>
          <w:color w:val="033B5F"/>
        </w:rPr>
        <w:t>4</w:t>
      </w:r>
      <w:r w:rsidR="001F6A90" w:rsidRPr="00105039">
        <w:rPr>
          <w:rFonts w:cstheme="minorHAnsi"/>
          <w:b/>
          <w:bCs/>
          <w:color w:val="033B5F"/>
        </w:rPr>
        <w:tab/>
      </w:r>
      <w:r w:rsidR="00EA2F94" w:rsidRPr="00105039">
        <w:rPr>
          <w:rFonts w:cstheme="minorHAnsi"/>
          <w:b/>
          <w:bCs/>
          <w:color w:val="033B5F"/>
        </w:rPr>
        <w:t>Executive Directors</w:t>
      </w:r>
      <w:r w:rsidR="008761CB" w:rsidRPr="00105039">
        <w:rPr>
          <w:rFonts w:cstheme="minorHAnsi"/>
          <w:b/>
          <w:bCs/>
          <w:color w:val="033B5F"/>
        </w:rPr>
        <w:t xml:space="preserve">, </w:t>
      </w:r>
      <w:r w:rsidR="00EA2F94" w:rsidRPr="00105039">
        <w:rPr>
          <w:rFonts w:cstheme="minorHAnsi"/>
          <w:b/>
          <w:bCs/>
          <w:color w:val="033B5F"/>
        </w:rPr>
        <w:t>Directors</w:t>
      </w:r>
      <w:r w:rsidR="008761CB" w:rsidRPr="00105039">
        <w:rPr>
          <w:rFonts w:cstheme="minorHAnsi"/>
          <w:b/>
          <w:bCs/>
          <w:color w:val="033B5F"/>
        </w:rPr>
        <w:t xml:space="preserve"> and Heads of </w:t>
      </w:r>
      <w:r w:rsidR="00742AF2" w:rsidRPr="00105039">
        <w:rPr>
          <w:rFonts w:cstheme="minorHAnsi"/>
          <w:b/>
          <w:bCs/>
          <w:color w:val="033B5F"/>
        </w:rPr>
        <w:t>Service</w:t>
      </w:r>
      <w:r w:rsidR="008761CB" w:rsidRPr="00105039">
        <w:rPr>
          <w:rFonts w:cstheme="minorHAnsi"/>
          <w:b/>
          <w:bCs/>
          <w:color w:val="033B5F"/>
        </w:rPr>
        <w:t xml:space="preserve"> (Shared Services)</w:t>
      </w:r>
    </w:p>
    <w:p w14:paraId="03EF6D22" w14:textId="590B2E60" w:rsidR="00E34CFA" w:rsidRPr="00105039" w:rsidRDefault="00E34CFA" w:rsidP="00105039">
      <w:pPr>
        <w:pStyle w:val="BodyText"/>
        <w:ind w:left="692"/>
        <w:jc w:val="left"/>
        <w:rPr>
          <w:rFonts w:asciiTheme="minorHAnsi" w:hAnsiTheme="minorHAnsi" w:cstheme="minorHAnsi"/>
        </w:rPr>
      </w:pPr>
      <w:r w:rsidRPr="00105039">
        <w:rPr>
          <w:rFonts w:asciiTheme="minorHAnsi" w:hAnsiTheme="minorHAnsi" w:cstheme="minorHAnsi"/>
        </w:rPr>
        <w:t>Executive Directors</w:t>
      </w:r>
      <w:r w:rsidR="008761CB" w:rsidRPr="00105039">
        <w:rPr>
          <w:rFonts w:asciiTheme="minorHAnsi" w:hAnsiTheme="minorHAnsi" w:cstheme="minorHAnsi"/>
        </w:rPr>
        <w:t xml:space="preserve">, </w:t>
      </w:r>
      <w:r w:rsidRPr="00105039">
        <w:rPr>
          <w:rFonts w:asciiTheme="minorHAnsi" w:hAnsiTheme="minorHAnsi" w:cstheme="minorHAnsi"/>
        </w:rPr>
        <w:t xml:space="preserve">Directors </w:t>
      </w:r>
      <w:r w:rsidR="008761CB" w:rsidRPr="00105039">
        <w:rPr>
          <w:rFonts w:asciiTheme="minorHAnsi" w:hAnsiTheme="minorHAnsi" w:cstheme="minorHAnsi"/>
        </w:rPr>
        <w:t xml:space="preserve">and Heads of </w:t>
      </w:r>
      <w:r w:rsidR="00742AF2" w:rsidRPr="00105039">
        <w:rPr>
          <w:rFonts w:asciiTheme="minorHAnsi" w:hAnsiTheme="minorHAnsi" w:cstheme="minorHAnsi"/>
        </w:rPr>
        <w:t>Service</w:t>
      </w:r>
      <w:r w:rsidR="008761CB" w:rsidRPr="00105039">
        <w:rPr>
          <w:rFonts w:asciiTheme="minorHAnsi" w:hAnsiTheme="minorHAnsi" w:cstheme="minorHAnsi"/>
        </w:rPr>
        <w:t xml:space="preserve"> (shared services) </w:t>
      </w:r>
      <w:r w:rsidRPr="00105039">
        <w:rPr>
          <w:rFonts w:asciiTheme="minorHAnsi" w:hAnsiTheme="minorHAnsi" w:cstheme="minorHAnsi"/>
        </w:rPr>
        <w:t>have responsibility for health, safety and welfare within their specific areas of responsibility. They will therefore ensure that:</w:t>
      </w:r>
    </w:p>
    <w:p w14:paraId="133A6282" w14:textId="402097CA" w:rsidR="00E34CFA" w:rsidRPr="00105039" w:rsidRDefault="00516093" w:rsidP="00105039">
      <w:pPr>
        <w:pStyle w:val="IndentBlackBullet"/>
        <w:tabs>
          <w:tab w:val="clear" w:pos="712"/>
          <w:tab w:val="num" w:pos="1052"/>
        </w:tabs>
        <w:ind w:left="1032"/>
        <w:contextualSpacing/>
        <w:jc w:val="left"/>
        <w:rPr>
          <w:rFonts w:asciiTheme="minorHAnsi" w:hAnsiTheme="minorHAnsi" w:cstheme="minorHAnsi"/>
          <w:color w:val="000000"/>
        </w:rPr>
      </w:pPr>
      <w:r>
        <w:rPr>
          <w:rFonts w:asciiTheme="minorHAnsi" w:hAnsiTheme="minorHAnsi" w:cstheme="minorHAnsi"/>
          <w:color w:val="000000"/>
        </w:rPr>
        <w:t>a</w:t>
      </w:r>
      <w:r w:rsidR="00E34CFA" w:rsidRPr="00105039">
        <w:rPr>
          <w:rFonts w:asciiTheme="minorHAnsi" w:hAnsiTheme="minorHAnsi" w:cstheme="minorHAnsi"/>
          <w:color w:val="000000"/>
        </w:rPr>
        <w:t xml:space="preserve">ll </w:t>
      </w:r>
      <w:r w:rsidR="00742AF2" w:rsidRPr="00105039">
        <w:rPr>
          <w:rFonts w:asciiTheme="minorHAnsi" w:hAnsiTheme="minorHAnsi" w:cstheme="minorHAnsi"/>
          <w:color w:val="000000"/>
        </w:rPr>
        <w:t>h</w:t>
      </w:r>
      <w:r w:rsidR="00E34CFA" w:rsidRPr="00105039">
        <w:rPr>
          <w:rFonts w:asciiTheme="minorHAnsi" w:hAnsiTheme="minorHAnsi" w:cstheme="minorHAnsi"/>
          <w:color w:val="000000"/>
        </w:rPr>
        <w:t xml:space="preserve">ealth and </w:t>
      </w:r>
      <w:r w:rsidR="00742AF2" w:rsidRPr="00105039">
        <w:rPr>
          <w:rFonts w:asciiTheme="minorHAnsi" w:hAnsiTheme="minorHAnsi" w:cstheme="minorHAnsi"/>
          <w:color w:val="000000"/>
        </w:rPr>
        <w:t>s</w:t>
      </w:r>
      <w:r w:rsidR="00E34CFA" w:rsidRPr="00105039">
        <w:rPr>
          <w:rFonts w:asciiTheme="minorHAnsi" w:hAnsiTheme="minorHAnsi" w:cstheme="minorHAnsi"/>
          <w:color w:val="000000"/>
        </w:rPr>
        <w:t>afety aspects and implications are given due consideration in all executive decisions</w:t>
      </w:r>
    </w:p>
    <w:p w14:paraId="41E1CEB2" w14:textId="3D6BF607" w:rsidR="00E34CFA" w:rsidRPr="00105039" w:rsidRDefault="00516093" w:rsidP="00105039">
      <w:pPr>
        <w:pStyle w:val="IndentBlackBullet"/>
        <w:tabs>
          <w:tab w:val="clear" w:pos="712"/>
          <w:tab w:val="num" w:pos="1052"/>
        </w:tabs>
        <w:ind w:left="1032"/>
        <w:contextualSpacing/>
        <w:jc w:val="left"/>
        <w:rPr>
          <w:rFonts w:asciiTheme="minorHAnsi" w:hAnsiTheme="minorHAnsi" w:cstheme="minorHAnsi"/>
          <w:color w:val="000000"/>
        </w:rPr>
      </w:pPr>
      <w:r>
        <w:rPr>
          <w:rFonts w:asciiTheme="minorHAnsi" w:hAnsiTheme="minorHAnsi" w:cstheme="minorHAnsi"/>
          <w:color w:val="000000"/>
        </w:rPr>
        <w:t>a</w:t>
      </w:r>
      <w:r w:rsidR="00E34CFA" w:rsidRPr="00105039">
        <w:rPr>
          <w:rFonts w:asciiTheme="minorHAnsi" w:hAnsiTheme="minorHAnsi" w:cstheme="minorHAnsi"/>
          <w:color w:val="000000"/>
        </w:rPr>
        <w:t>dequate resources are available to enable legal and moral obligations to be met</w:t>
      </w:r>
    </w:p>
    <w:p w14:paraId="0EC368B8" w14:textId="71CA359E" w:rsidR="00E34CFA" w:rsidRPr="00105039" w:rsidRDefault="00516093" w:rsidP="00105039">
      <w:pPr>
        <w:pStyle w:val="IndentBlackBullet"/>
        <w:tabs>
          <w:tab w:val="clear" w:pos="712"/>
          <w:tab w:val="num" w:pos="1052"/>
        </w:tabs>
        <w:ind w:left="1032"/>
        <w:contextualSpacing/>
        <w:jc w:val="left"/>
        <w:rPr>
          <w:rFonts w:asciiTheme="minorHAnsi" w:hAnsiTheme="minorHAnsi" w:cstheme="minorHAnsi"/>
          <w:color w:val="000000"/>
        </w:rPr>
      </w:pPr>
      <w:r>
        <w:rPr>
          <w:rFonts w:asciiTheme="minorHAnsi" w:hAnsiTheme="minorHAnsi" w:cstheme="minorHAnsi"/>
          <w:color w:val="000000"/>
        </w:rPr>
        <w:t>t</w:t>
      </w:r>
      <w:r w:rsidR="00E34CFA" w:rsidRPr="00105039">
        <w:rPr>
          <w:rFonts w:asciiTheme="minorHAnsi" w:hAnsiTheme="minorHAnsi" w:cstheme="minorHAnsi"/>
          <w:color w:val="000000"/>
        </w:rPr>
        <w:t>he Health and Safety Policy is implemented</w:t>
      </w:r>
    </w:p>
    <w:p w14:paraId="79951D74" w14:textId="7577EEBF" w:rsidR="00E34CFA" w:rsidRPr="00105039" w:rsidRDefault="00516093" w:rsidP="00105039">
      <w:pPr>
        <w:pStyle w:val="IndentBlackBullet"/>
        <w:tabs>
          <w:tab w:val="clear" w:pos="712"/>
          <w:tab w:val="num" w:pos="1052"/>
        </w:tabs>
        <w:ind w:left="1032"/>
        <w:contextualSpacing/>
        <w:jc w:val="left"/>
        <w:rPr>
          <w:rFonts w:asciiTheme="minorHAnsi" w:hAnsiTheme="minorHAnsi" w:cstheme="minorHAnsi"/>
          <w:color w:val="000000"/>
        </w:rPr>
      </w:pPr>
      <w:r>
        <w:rPr>
          <w:rFonts w:asciiTheme="minorHAnsi" w:hAnsiTheme="minorHAnsi" w:cstheme="minorHAnsi"/>
          <w:color w:val="000000"/>
        </w:rPr>
        <w:t>s</w:t>
      </w:r>
      <w:r w:rsidR="00E34CFA" w:rsidRPr="00105039">
        <w:rPr>
          <w:rFonts w:asciiTheme="minorHAnsi" w:hAnsiTheme="minorHAnsi" w:cstheme="minorHAnsi"/>
          <w:color w:val="000000"/>
        </w:rPr>
        <w:t>taff with delegated health and safety duties have the necessary training and resources and are given sufficient time in order to comply with their obligations</w:t>
      </w:r>
    </w:p>
    <w:p w14:paraId="6897D756" w14:textId="150F1B70" w:rsidR="00E34CFA" w:rsidRPr="00105039" w:rsidRDefault="00516093" w:rsidP="00105039">
      <w:pPr>
        <w:pStyle w:val="IndentBlackBullet"/>
        <w:tabs>
          <w:tab w:val="clear" w:pos="712"/>
          <w:tab w:val="num" w:pos="1052"/>
        </w:tabs>
        <w:ind w:left="1032"/>
        <w:contextualSpacing/>
        <w:jc w:val="left"/>
        <w:rPr>
          <w:rFonts w:asciiTheme="minorHAnsi" w:hAnsiTheme="minorHAnsi" w:cstheme="minorHAnsi"/>
          <w:color w:val="000000"/>
        </w:rPr>
      </w:pPr>
      <w:r>
        <w:rPr>
          <w:rFonts w:asciiTheme="minorHAnsi" w:hAnsiTheme="minorHAnsi" w:cstheme="minorHAnsi"/>
          <w:color w:val="000000"/>
        </w:rPr>
        <w:t>a</w:t>
      </w:r>
      <w:r w:rsidR="00E34CFA" w:rsidRPr="00105039">
        <w:rPr>
          <w:rFonts w:asciiTheme="minorHAnsi" w:hAnsiTheme="minorHAnsi" w:cstheme="minorHAnsi"/>
          <w:color w:val="000000"/>
        </w:rPr>
        <w:t xml:space="preserve"> programme of risk assessment is undertaken for work activities. Where significant risks are identified, they are to satisfy themselves that safe systems of work or other control strategies are put into place in order to eliminate or failing that, reduce risks to the health, safety and welfare of staff and others to an acceptable minimum.  These procedures will be monitored and reviewed on an annual basis</w:t>
      </w:r>
      <w:r w:rsidR="00742AF2" w:rsidRPr="00105039">
        <w:rPr>
          <w:rFonts w:asciiTheme="minorHAnsi" w:hAnsiTheme="minorHAnsi" w:cstheme="minorHAnsi"/>
          <w:color w:val="000000"/>
        </w:rPr>
        <w:t>,</w:t>
      </w:r>
      <w:r w:rsidR="00E34CFA" w:rsidRPr="00105039">
        <w:rPr>
          <w:rFonts w:asciiTheme="minorHAnsi" w:hAnsiTheme="minorHAnsi" w:cstheme="minorHAnsi"/>
          <w:color w:val="000000"/>
        </w:rPr>
        <w:t xml:space="preserve"> or before</w:t>
      </w:r>
      <w:r w:rsidR="00742AF2" w:rsidRPr="00105039">
        <w:rPr>
          <w:rFonts w:asciiTheme="minorHAnsi" w:hAnsiTheme="minorHAnsi" w:cstheme="minorHAnsi"/>
          <w:color w:val="000000"/>
        </w:rPr>
        <w:t>,</w:t>
      </w:r>
      <w:r w:rsidR="00E34CFA" w:rsidRPr="00105039">
        <w:rPr>
          <w:rFonts w:asciiTheme="minorHAnsi" w:hAnsiTheme="minorHAnsi" w:cstheme="minorHAnsi"/>
          <w:color w:val="000000"/>
        </w:rPr>
        <w:t xml:space="preserve"> if activities change or as a result of an accident investigation</w:t>
      </w:r>
    </w:p>
    <w:p w14:paraId="75945934" w14:textId="7F9C4983" w:rsidR="00055FD2" w:rsidRPr="00105039" w:rsidRDefault="00516093" w:rsidP="00105039">
      <w:pPr>
        <w:pStyle w:val="IndentBlackBullet"/>
        <w:tabs>
          <w:tab w:val="clear" w:pos="712"/>
          <w:tab w:val="num" w:pos="1052"/>
        </w:tabs>
        <w:ind w:left="1032"/>
        <w:contextualSpacing/>
        <w:jc w:val="left"/>
        <w:rPr>
          <w:rFonts w:asciiTheme="minorHAnsi" w:hAnsiTheme="minorHAnsi" w:cstheme="minorHAnsi"/>
        </w:rPr>
      </w:pPr>
      <w:r>
        <w:rPr>
          <w:rStyle w:val="eop"/>
          <w:rFonts w:asciiTheme="minorHAnsi" w:hAnsiTheme="minorHAnsi" w:cstheme="minorHAnsi"/>
          <w:b/>
          <w:color w:val="4472C4"/>
        </w:rPr>
        <w:t>t</w:t>
      </w:r>
      <w:r w:rsidR="00055FD2" w:rsidRPr="00105039">
        <w:rPr>
          <w:rStyle w:val="eop"/>
          <w:rFonts w:asciiTheme="minorHAnsi" w:hAnsiTheme="minorHAnsi" w:cstheme="minorHAnsi"/>
          <w:b/>
          <w:color w:val="4472C4"/>
        </w:rPr>
        <w:t xml:space="preserve">he Trust </w:t>
      </w:r>
      <w:r w:rsidR="00055FD2" w:rsidRPr="00105039">
        <w:rPr>
          <w:rFonts w:asciiTheme="minorHAnsi" w:hAnsiTheme="minorHAnsi" w:cstheme="minorHAnsi"/>
        </w:rPr>
        <w:t>is aware of statutory obligations and recommended codes of practice by interpreting and keeping management and employees informed of new and developing legislation and other standards</w:t>
      </w:r>
    </w:p>
    <w:p w14:paraId="242CE32C" w14:textId="57527941" w:rsidR="00E34CFA" w:rsidRPr="00105039" w:rsidRDefault="00516093" w:rsidP="00105039">
      <w:pPr>
        <w:pStyle w:val="IndentBlackBullet"/>
        <w:tabs>
          <w:tab w:val="clear" w:pos="712"/>
          <w:tab w:val="num" w:pos="1052"/>
        </w:tabs>
        <w:ind w:left="1032"/>
        <w:contextualSpacing/>
        <w:jc w:val="left"/>
        <w:rPr>
          <w:rFonts w:asciiTheme="minorHAnsi" w:hAnsiTheme="minorHAnsi" w:cstheme="minorHAnsi"/>
          <w:color w:val="000000"/>
        </w:rPr>
      </w:pPr>
      <w:r>
        <w:rPr>
          <w:rFonts w:asciiTheme="minorHAnsi" w:hAnsiTheme="minorHAnsi" w:cstheme="minorHAnsi"/>
          <w:color w:val="000000"/>
        </w:rPr>
        <w:t>t</w:t>
      </w:r>
      <w:r w:rsidR="00E34CFA" w:rsidRPr="00105039">
        <w:rPr>
          <w:rFonts w:asciiTheme="minorHAnsi" w:hAnsiTheme="minorHAnsi" w:cstheme="minorHAnsi"/>
          <w:color w:val="000000"/>
        </w:rPr>
        <w:t xml:space="preserve">hey are informed of incidents, dangerous occurrences or occupational illnesses / diseases and that all incidents are reported to the </w:t>
      </w:r>
      <w:r w:rsidR="006F5875" w:rsidRPr="00105039">
        <w:rPr>
          <w:rFonts w:asciiTheme="minorHAnsi" w:hAnsiTheme="minorHAnsi" w:cstheme="minorHAnsi"/>
          <w:color w:val="000000"/>
        </w:rPr>
        <w:t xml:space="preserve">Trust </w:t>
      </w:r>
      <w:r>
        <w:rPr>
          <w:rFonts w:asciiTheme="minorHAnsi" w:hAnsiTheme="minorHAnsi" w:cstheme="minorHAnsi"/>
          <w:color w:val="000000"/>
        </w:rPr>
        <w:t>l</w:t>
      </w:r>
      <w:r w:rsidR="006F5875" w:rsidRPr="00105039">
        <w:rPr>
          <w:rFonts w:asciiTheme="minorHAnsi" w:hAnsiTheme="minorHAnsi" w:cstheme="minorHAnsi"/>
          <w:color w:val="000000"/>
        </w:rPr>
        <w:t>ead for health and Safety</w:t>
      </w:r>
      <w:r w:rsidR="00241C5E" w:rsidRPr="00105039">
        <w:rPr>
          <w:rFonts w:asciiTheme="minorHAnsi" w:hAnsiTheme="minorHAnsi" w:cstheme="minorHAnsi"/>
          <w:color w:val="000000"/>
        </w:rPr>
        <w:t xml:space="preserve"> </w:t>
      </w:r>
    </w:p>
    <w:p w14:paraId="6913DC29" w14:textId="09990FDF" w:rsidR="00E34CFA" w:rsidRPr="00105039" w:rsidRDefault="00516093" w:rsidP="00105039">
      <w:pPr>
        <w:pStyle w:val="IndentBlackBullet"/>
        <w:tabs>
          <w:tab w:val="clear" w:pos="712"/>
          <w:tab w:val="num" w:pos="1052"/>
        </w:tabs>
        <w:ind w:left="1032"/>
        <w:contextualSpacing/>
        <w:jc w:val="left"/>
        <w:rPr>
          <w:rFonts w:asciiTheme="minorHAnsi" w:hAnsiTheme="minorHAnsi" w:cstheme="minorHAnsi"/>
          <w:color w:val="000000"/>
        </w:rPr>
      </w:pPr>
      <w:r>
        <w:rPr>
          <w:rFonts w:asciiTheme="minorHAnsi" w:hAnsiTheme="minorHAnsi" w:cstheme="minorHAnsi"/>
          <w:color w:val="000000"/>
        </w:rPr>
        <w:t>a</w:t>
      </w:r>
      <w:r w:rsidR="00E34CFA" w:rsidRPr="00105039">
        <w:rPr>
          <w:rFonts w:asciiTheme="minorHAnsi" w:hAnsiTheme="minorHAnsi" w:cstheme="minorHAnsi"/>
          <w:color w:val="000000"/>
        </w:rPr>
        <w:t xml:space="preserve">dequate communications exist within the areas under their control, and that the CEO and Deputy CEO </w:t>
      </w:r>
      <w:r w:rsidR="00241C5E" w:rsidRPr="00105039">
        <w:rPr>
          <w:rFonts w:asciiTheme="minorHAnsi" w:hAnsiTheme="minorHAnsi" w:cstheme="minorHAnsi"/>
          <w:color w:val="000000"/>
        </w:rPr>
        <w:t xml:space="preserve">and </w:t>
      </w:r>
      <w:r w:rsidR="006F5875" w:rsidRPr="00105039">
        <w:rPr>
          <w:rFonts w:asciiTheme="minorHAnsi" w:hAnsiTheme="minorHAnsi" w:cstheme="minorHAnsi"/>
          <w:color w:val="000000"/>
        </w:rPr>
        <w:t xml:space="preserve">Trust </w:t>
      </w:r>
      <w:r>
        <w:rPr>
          <w:rFonts w:asciiTheme="minorHAnsi" w:hAnsiTheme="minorHAnsi" w:cstheme="minorHAnsi"/>
          <w:color w:val="000000"/>
        </w:rPr>
        <w:t>l</w:t>
      </w:r>
      <w:r w:rsidR="006F5875" w:rsidRPr="00105039">
        <w:rPr>
          <w:rFonts w:asciiTheme="minorHAnsi" w:hAnsiTheme="minorHAnsi" w:cstheme="minorHAnsi"/>
          <w:color w:val="000000"/>
        </w:rPr>
        <w:t>ead for health and Safety</w:t>
      </w:r>
      <w:r w:rsidR="00241C5E" w:rsidRPr="00105039">
        <w:rPr>
          <w:rFonts w:asciiTheme="minorHAnsi" w:hAnsiTheme="minorHAnsi" w:cstheme="minorHAnsi"/>
          <w:color w:val="000000"/>
        </w:rPr>
        <w:t xml:space="preserve"> </w:t>
      </w:r>
      <w:r w:rsidR="00E34CFA" w:rsidRPr="00105039">
        <w:rPr>
          <w:rFonts w:asciiTheme="minorHAnsi" w:hAnsiTheme="minorHAnsi" w:cstheme="minorHAnsi"/>
          <w:color w:val="000000"/>
        </w:rPr>
        <w:t>are informed of any major issues</w:t>
      </w:r>
      <w:r>
        <w:rPr>
          <w:rFonts w:asciiTheme="minorHAnsi" w:hAnsiTheme="minorHAnsi" w:cstheme="minorHAnsi"/>
          <w:color w:val="000000"/>
        </w:rPr>
        <w:t xml:space="preserve"> and </w:t>
      </w:r>
    </w:p>
    <w:p w14:paraId="39F1EE2E" w14:textId="5002A2F2" w:rsidR="00E34CFA" w:rsidRPr="00105039" w:rsidRDefault="00516093" w:rsidP="00105039">
      <w:pPr>
        <w:pStyle w:val="IndentBlackBullet"/>
        <w:tabs>
          <w:tab w:val="clear" w:pos="712"/>
          <w:tab w:val="num" w:pos="1052"/>
        </w:tabs>
        <w:ind w:left="1032"/>
        <w:contextualSpacing/>
        <w:jc w:val="left"/>
        <w:rPr>
          <w:rFonts w:asciiTheme="minorHAnsi" w:hAnsiTheme="minorHAnsi" w:cstheme="minorHAnsi"/>
          <w:color w:val="000000"/>
        </w:rPr>
      </w:pPr>
      <w:r>
        <w:rPr>
          <w:rFonts w:asciiTheme="minorHAnsi" w:hAnsiTheme="minorHAnsi" w:cstheme="minorHAnsi"/>
          <w:color w:val="000000"/>
        </w:rPr>
        <w:t>t</w:t>
      </w:r>
      <w:r w:rsidR="00E34CFA" w:rsidRPr="00105039">
        <w:rPr>
          <w:rFonts w:asciiTheme="minorHAnsi" w:hAnsiTheme="minorHAnsi" w:cstheme="minorHAnsi"/>
          <w:color w:val="000000"/>
        </w:rPr>
        <w:t>hey consistently set a good personal example</w:t>
      </w:r>
      <w:r>
        <w:rPr>
          <w:rFonts w:asciiTheme="minorHAnsi" w:hAnsiTheme="minorHAnsi" w:cstheme="minorHAnsi"/>
          <w:color w:val="000000"/>
        </w:rPr>
        <w:t>.</w:t>
      </w:r>
    </w:p>
    <w:p w14:paraId="114B3A06" w14:textId="315B5466" w:rsidR="00E34CFA" w:rsidRPr="00105039" w:rsidRDefault="00EA2F94" w:rsidP="00105039">
      <w:pPr>
        <w:pStyle w:val="BodyText"/>
        <w:ind w:left="692"/>
        <w:contextualSpacing/>
        <w:jc w:val="left"/>
        <w:rPr>
          <w:rFonts w:asciiTheme="minorHAnsi" w:hAnsiTheme="minorHAnsi" w:cstheme="minorHAnsi"/>
        </w:rPr>
      </w:pPr>
      <w:r w:rsidRPr="00105039">
        <w:rPr>
          <w:rFonts w:asciiTheme="minorHAnsi" w:hAnsiTheme="minorHAnsi" w:cstheme="minorHAnsi"/>
        </w:rPr>
        <w:t>Executive Directors and Directors</w:t>
      </w:r>
      <w:r w:rsidR="00E34CFA" w:rsidRPr="00105039">
        <w:rPr>
          <w:rFonts w:asciiTheme="minorHAnsi" w:hAnsiTheme="minorHAnsi" w:cstheme="minorHAnsi"/>
        </w:rPr>
        <w:t xml:space="preserve"> may delegate the performance of some of the duties placed upon them by this policy to members of </w:t>
      </w:r>
      <w:r w:rsidR="00742AF2" w:rsidRPr="00105039">
        <w:rPr>
          <w:rFonts w:asciiTheme="minorHAnsi" w:hAnsiTheme="minorHAnsi" w:cstheme="minorHAnsi"/>
        </w:rPr>
        <w:t>t</w:t>
      </w:r>
      <w:r w:rsidR="00201D21" w:rsidRPr="00105039">
        <w:rPr>
          <w:rFonts w:asciiTheme="minorHAnsi" w:hAnsiTheme="minorHAnsi" w:cstheme="minorHAnsi"/>
        </w:rPr>
        <w:t xml:space="preserve">he </w:t>
      </w:r>
      <w:r w:rsidR="00742AF2" w:rsidRPr="00105039">
        <w:rPr>
          <w:rFonts w:asciiTheme="minorHAnsi" w:hAnsiTheme="minorHAnsi" w:cstheme="minorHAnsi"/>
        </w:rPr>
        <w:t>s</w:t>
      </w:r>
      <w:r w:rsidR="00201D21" w:rsidRPr="00105039">
        <w:rPr>
          <w:rFonts w:asciiTheme="minorHAnsi" w:hAnsiTheme="minorHAnsi" w:cstheme="minorHAnsi"/>
        </w:rPr>
        <w:t xml:space="preserve">hared </w:t>
      </w:r>
      <w:r w:rsidR="00742AF2" w:rsidRPr="00105039">
        <w:rPr>
          <w:rFonts w:asciiTheme="minorHAnsi" w:hAnsiTheme="minorHAnsi" w:cstheme="minorHAnsi"/>
        </w:rPr>
        <w:t>s</w:t>
      </w:r>
      <w:r w:rsidR="00201D21" w:rsidRPr="00105039">
        <w:rPr>
          <w:rFonts w:asciiTheme="minorHAnsi" w:hAnsiTheme="minorHAnsi" w:cstheme="minorHAnsi"/>
        </w:rPr>
        <w:t xml:space="preserve">ervices </w:t>
      </w:r>
      <w:r w:rsidR="00742AF2" w:rsidRPr="00105039">
        <w:rPr>
          <w:rFonts w:asciiTheme="minorHAnsi" w:hAnsiTheme="minorHAnsi" w:cstheme="minorHAnsi"/>
        </w:rPr>
        <w:t>s</w:t>
      </w:r>
      <w:r w:rsidR="00201D21" w:rsidRPr="00105039">
        <w:rPr>
          <w:rFonts w:asciiTheme="minorHAnsi" w:hAnsiTheme="minorHAnsi" w:cstheme="minorHAnsi"/>
        </w:rPr>
        <w:t xml:space="preserve">upport </w:t>
      </w:r>
      <w:r w:rsidR="00742AF2" w:rsidRPr="00105039">
        <w:rPr>
          <w:rFonts w:asciiTheme="minorHAnsi" w:hAnsiTheme="minorHAnsi" w:cstheme="minorHAnsi"/>
        </w:rPr>
        <w:t>t</w:t>
      </w:r>
      <w:r w:rsidR="00201D21" w:rsidRPr="00105039">
        <w:rPr>
          <w:rFonts w:asciiTheme="minorHAnsi" w:hAnsiTheme="minorHAnsi" w:cstheme="minorHAnsi"/>
        </w:rPr>
        <w:t>eam</w:t>
      </w:r>
      <w:r w:rsidR="00E34CFA" w:rsidRPr="00105039">
        <w:rPr>
          <w:rFonts w:asciiTheme="minorHAnsi" w:hAnsiTheme="minorHAnsi" w:cstheme="minorHAnsi"/>
        </w:rPr>
        <w:t>, providing that person has received adequate training and resources to be able to carry out their duties.</w:t>
      </w:r>
    </w:p>
    <w:p w14:paraId="76F9613A" w14:textId="08E154BF" w:rsidR="00241C5E" w:rsidRPr="00105039" w:rsidRDefault="00241C5E" w:rsidP="00105039">
      <w:pPr>
        <w:rPr>
          <w:rFonts w:cstheme="minorHAnsi"/>
          <w:b/>
          <w:bCs/>
          <w:color w:val="033B5F"/>
        </w:rPr>
      </w:pPr>
      <w:r w:rsidRPr="00105039">
        <w:rPr>
          <w:rFonts w:cstheme="minorHAnsi"/>
          <w:b/>
          <w:bCs/>
          <w:color w:val="033B5F"/>
        </w:rPr>
        <w:t>9.</w:t>
      </w:r>
      <w:r w:rsidR="001E54F6" w:rsidRPr="00105039">
        <w:rPr>
          <w:rFonts w:cstheme="minorHAnsi"/>
          <w:b/>
          <w:bCs/>
          <w:color w:val="033B5F"/>
        </w:rPr>
        <w:t>5</w:t>
      </w:r>
      <w:r w:rsidRPr="00105039">
        <w:rPr>
          <w:rFonts w:cstheme="minorHAnsi"/>
          <w:b/>
          <w:bCs/>
          <w:color w:val="033B5F"/>
        </w:rPr>
        <w:tab/>
      </w:r>
      <w:r w:rsidR="001E54F6" w:rsidRPr="00105039">
        <w:rPr>
          <w:rFonts w:cstheme="minorHAnsi"/>
          <w:b/>
          <w:bCs/>
          <w:color w:val="033B5F"/>
        </w:rPr>
        <w:t>Trust Lead for Health and Safety</w:t>
      </w:r>
      <w:r w:rsidR="006F5875" w:rsidRPr="00105039">
        <w:rPr>
          <w:rFonts w:cstheme="minorHAnsi"/>
          <w:b/>
          <w:bCs/>
          <w:color w:val="033B5F"/>
        </w:rPr>
        <w:t xml:space="preserve"> (Head of Estates and Facilities)</w:t>
      </w:r>
    </w:p>
    <w:p w14:paraId="13261E8B" w14:textId="2E5FBA4A" w:rsidR="00241C5E" w:rsidRPr="00105039" w:rsidRDefault="00241C5E" w:rsidP="00105039">
      <w:pPr>
        <w:rPr>
          <w:rFonts w:cstheme="minorHAnsi"/>
        </w:rPr>
      </w:pPr>
      <w:r w:rsidRPr="00105039">
        <w:rPr>
          <w:rFonts w:cstheme="minorHAnsi"/>
          <w:b/>
          <w:bCs/>
          <w:color w:val="033B5F"/>
        </w:rPr>
        <w:tab/>
      </w:r>
      <w:r w:rsidRPr="00105039">
        <w:rPr>
          <w:rFonts w:cstheme="minorHAnsi"/>
        </w:rPr>
        <w:t xml:space="preserve">In addition to the responsibilities </w:t>
      </w:r>
      <w:r w:rsidR="006F5875" w:rsidRPr="00105039">
        <w:rPr>
          <w:rFonts w:cstheme="minorHAnsi"/>
        </w:rPr>
        <w:t>defined above</w:t>
      </w:r>
      <w:r w:rsidRPr="00105039">
        <w:rPr>
          <w:rFonts w:cstheme="minorHAnsi"/>
        </w:rPr>
        <w:t xml:space="preserve"> </w:t>
      </w:r>
      <w:r w:rsidR="006F5875" w:rsidRPr="00105039">
        <w:rPr>
          <w:rFonts w:cstheme="minorHAnsi"/>
        </w:rPr>
        <w:t xml:space="preserve">(section </w:t>
      </w:r>
      <w:r w:rsidRPr="00105039">
        <w:rPr>
          <w:rFonts w:cstheme="minorHAnsi"/>
        </w:rPr>
        <w:t>9.3</w:t>
      </w:r>
      <w:r w:rsidR="006F5875" w:rsidRPr="00105039">
        <w:rPr>
          <w:rFonts w:cstheme="minorHAnsi"/>
        </w:rPr>
        <w:t>)</w:t>
      </w:r>
      <w:r w:rsidRPr="00105039">
        <w:rPr>
          <w:rFonts w:cstheme="minorHAnsi"/>
        </w:rPr>
        <w:t xml:space="preserve">, the </w:t>
      </w:r>
      <w:r w:rsidR="006F5875" w:rsidRPr="00105039">
        <w:rPr>
          <w:rFonts w:cstheme="minorHAnsi"/>
        </w:rPr>
        <w:t xml:space="preserve">Trust </w:t>
      </w:r>
      <w:r w:rsidR="00516093">
        <w:rPr>
          <w:rFonts w:cstheme="minorHAnsi"/>
        </w:rPr>
        <w:t>l</w:t>
      </w:r>
      <w:r w:rsidR="006F5875" w:rsidRPr="00105039">
        <w:rPr>
          <w:rFonts w:cstheme="minorHAnsi"/>
        </w:rPr>
        <w:t xml:space="preserve">ead for </w:t>
      </w:r>
      <w:r w:rsidR="00516093">
        <w:rPr>
          <w:rFonts w:cstheme="minorHAnsi"/>
        </w:rPr>
        <w:t>h</w:t>
      </w:r>
      <w:r w:rsidR="006F5875" w:rsidRPr="00105039">
        <w:rPr>
          <w:rFonts w:cstheme="minorHAnsi"/>
        </w:rPr>
        <w:t xml:space="preserve">ealth and </w:t>
      </w:r>
      <w:r w:rsidR="00516093">
        <w:rPr>
          <w:rFonts w:cstheme="minorHAnsi"/>
        </w:rPr>
        <w:t>s</w:t>
      </w:r>
      <w:r w:rsidR="006F5875" w:rsidRPr="00105039">
        <w:rPr>
          <w:rFonts w:cstheme="minorHAnsi"/>
        </w:rPr>
        <w:t>afety</w:t>
      </w:r>
      <w:r w:rsidRPr="00105039">
        <w:rPr>
          <w:rFonts w:cstheme="minorHAnsi"/>
        </w:rPr>
        <w:t xml:space="preserve"> will:</w:t>
      </w:r>
    </w:p>
    <w:p w14:paraId="6A22DCF9" w14:textId="297A65BA" w:rsidR="00F13EE1" w:rsidRPr="00105039" w:rsidRDefault="00516093" w:rsidP="00105039">
      <w:pPr>
        <w:pStyle w:val="ListParagraph"/>
        <w:widowControl w:val="0"/>
        <w:numPr>
          <w:ilvl w:val="0"/>
          <w:numId w:val="48"/>
        </w:numPr>
        <w:spacing w:after="0" w:line="240" w:lineRule="auto"/>
        <w:contextualSpacing w:val="0"/>
        <w:rPr>
          <w:rFonts w:cstheme="minorHAnsi"/>
        </w:rPr>
      </w:pPr>
      <w:r>
        <w:rPr>
          <w:rFonts w:cstheme="minorHAnsi"/>
          <w:color w:val="000000"/>
        </w:rPr>
        <w:t>e</w:t>
      </w:r>
      <w:r w:rsidR="00F13EE1" w:rsidRPr="00105039">
        <w:rPr>
          <w:rFonts w:cstheme="minorHAnsi"/>
          <w:color w:val="000000"/>
        </w:rPr>
        <w:t xml:space="preserve">nsure </w:t>
      </w:r>
      <w:r w:rsidR="00FB363E" w:rsidRPr="00105039">
        <w:rPr>
          <w:rFonts w:cstheme="minorHAnsi"/>
        </w:rPr>
        <w:t>premises and services meet the safe, suitable and sufficient standards and contribute to an outstanding teaching and learning environment</w:t>
      </w:r>
    </w:p>
    <w:p w14:paraId="2D65E82C" w14:textId="579D56ED" w:rsidR="00FB363E" w:rsidRPr="00105039" w:rsidRDefault="00516093" w:rsidP="00105039">
      <w:pPr>
        <w:pStyle w:val="IndentBlackBullet"/>
        <w:tabs>
          <w:tab w:val="clear" w:pos="712"/>
          <w:tab w:val="num" w:pos="1052"/>
        </w:tabs>
        <w:ind w:left="1032"/>
        <w:contextualSpacing/>
        <w:jc w:val="left"/>
        <w:rPr>
          <w:rFonts w:asciiTheme="minorHAnsi" w:hAnsiTheme="minorHAnsi" w:cstheme="minorHAnsi"/>
          <w:color w:val="000000"/>
        </w:rPr>
      </w:pPr>
      <w:r>
        <w:rPr>
          <w:rFonts w:asciiTheme="minorHAnsi" w:hAnsiTheme="minorHAnsi" w:cstheme="minorHAnsi"/>
          <w:color w:val="000000"/>
        </w:rPr>
        <w:t>c</w:t>
      </w:r>
      <w:r w:rsidR="00FB363E" w:rsidRPr="00105039">
        <w:rPr>
          <w:rFonts w:asciiTheme="minorHAnsi" w:hAnsiTheme="minorHAnsi" w:cstheme="minorHAnsi"/>
          <w:color w:val="000000"/>
        </w:rPr>
        <w:t xml:space="preserve">ommit </w:t>
      </w:r>
      <w:r w:rsidR="00FB363E" w:rsidRPr="00105039">
        <w:rPr>
          <w:rFonts w:asciiTheme="minorHAnsi" w:hAnsiTheme="minorHAnsi" w:cstheme="minorHAnsi"/>
        </w:rPr>
        <w:t xml:space="preserve">to the growth and maintenance of a positive risk management culture within </w:t>
      </w:r>
      <w:r w:rsidR="00FB363E" w:rsidRPr="00105039">
        <w:rPr>
          <w:rStyle w:val="eop"/>
          <w:rFonts w:asciiTheme="minorHAnsi" w:hAnsiTheme="minorHAnsi" w:cstheme="minorHAnsi"/>
          <w:b/>
          <w:color w:val="4472C4"/>
        </w:rPr>
        <w:t>The Trust</w:t>
      </w:r>
      <w:r w:rsidR="00FB363E" w:rsidRPr="00105039">
        <w:rPr>
          <w:rFonts w:asciiTheme="minorHAnsi" w:hAnsiTheme="minorHAnsi" w:cstheme="minorHAnsi"/>
        </w:rPr>
        <w:t>, taking a leading and supportive role in connection with risk assessments for all related aspects of work</w:t>
      </w:r>
      <w:r w:rsidR="00FB363E" w:rsidRPr="00105039">
        <w:rPr>
          <w:rFonts w:asciiTheme="minorHAnsi" w:hAnsiTheme="minorHAnsi" w:cstheme="minorHAnsi"/>
          <w:color w:val="000000"/>
        </w:rPr>
        <w:t xml:space="preserve"> </w:t>
      </w:r>
    </w:p>
    <w:p w14:paraId="4BA7A066" w14:textId="4A1CB171" w:rsidR="00FB363E" w:rsidRPr="00105039" w:rsidRDefault="00516093" w:rsidP="00105039">
      <w:pPr>
        <w:pStyle w:val="IndentBlackBullet"/>
        <w:tabs>
          <w:tab w:val="clear" w:pos="712"/>
          <w:tab w:val="num" w:pos="1052"/>
        </w:tabs>
        <w:ind w:left="1032"/>
        <w:contextualSpacing/>
        <w:jc w:val="left"/>
        <w:rPr>
          <w:rFonts w:asciiTheme="minorHAnsi" w:hAnsiTheme="minorHAnsi" w:cstheme="minorHAnsi"/>
          <w:color w:val="000000"/>
        </w:rPr>
      </w:pPr>
      <w:r>
        <w:rPr>
          <w:rFonts w:asciiTheme="minorHAnsi" w:hAnsiTheme="minorHAnsi" w:cstheme="minorHAnsi"/>
          <w:color w:val="000000"/>
        </w:rPr>
        <w:t>f</w:t>
      </w:r>
      <w:r w:rsidR="00FB363E" w:rsidRPr="00105039">
        <w:rPr>
          <w:rFonts w:asciiTheme="minorHAnsi" w:hAnsiTheme="minorHAnsi" w:cstheme="minorHAnsi"/>
          <w:color w:val="000000"/>
        </w:rPr>
        <w:t>acilitate health and safety network meetings to ensure that Health and Safety Leads have the knowledge and tools to provide effective health and safety management at school level</w:t>
      </w:r>
    </w:p>
    <w:p w14:paraId="49A1AF9D" w14:textId="4E6BE2EE" w:rsidR="00FB363E" w:rsidRPr="00105039" w:rsidRDefault="00516093" w:rsidP="00105039">
      <w:pPr>
        <w:pStyle w:val="IndentBlackBullet"/>
        <w:tabs>
          <w:tab w:val="clear" w:pos="712"/>
          <w:tab w:val="num" w:pos="1052"/>
        </w:tabs>
        <w:ind w:left="1032"/>
        <w:contextualSpacing/>
        <w:jc w:val="left"/>
        <w:rPr>
          <w:rFonts w:asciiTheme="minorHAnsi" w:hAnsiTheme="minorHAnsi" w:cstheme="minorHAnsi"/>
          <w:color w:val="000000"/>
        </w:rPr>
      </w:pPr>
      <w:r>
        <w:rPr>
          <w:rFonts w:asciiTheme="minorHAnsi" w:hAnsiTheme="minorHAnsi" w:cstheme="minorHAnsi"/>
          <w:color w:val="000000"/>
        </w:rPr>
        <w:t>p</w:t>
      </w:r>
      <w:r w:rsidR="00FB363E" w:rsidRPr="00105039">
        <w:rPr>
          <w:rFonts w:asciiTheme="minorHAnsi" w:hAnsiTheme="minorHAnsi" w:cstheme="minorHAnsi"/>
          <w:color w:val="000000"/>
        </w:rPr>
        <w:t>rovide advice and support for schools in all aspects of health and safety</w:t>
      </w:r>
      <w:r>
        <w:rPr>
          <w:rFonts w:asciiTheme="minorHAnsi" w:hAnsiTheme="minorHAnsi" w:cstheme="minorHAnsi"/>
          <w:color w:val="000000"/>
        </w:rPr>
        <w:t xml:space="preserve"> and </w:t>
      </w:r>
    </w:p>
    <w:p w14:paraId="1415F664" w14:textId="1BEDB17C" w:rsidR="00241C5E" w:rsidRPr="00105039" w:rsidRDefault="00516093" w:rsidP="00105039">
      <w:pPr>
        <w:pStyle w:val="IndentBlackBullet"/>
        <w:tabs>
          <w:tab w:val="clear" w:pos="712"/>
          <w:tab w:val="num" w:pos="1052"/>
        </w:tabs>
        <w:ind w:left="1032"/>
        <w:contextualSpacing/>
        <w:jc w:val="left"/>
        <w:rPr>
          <w:rFonts w:asciiTheme="minorHAnsi" w:hAnsiTheme="minorHAnsi" w:cstheme="minorHAnsi"/>
          <w:color w:val="000000"/>
        </w:rPr>
      </w:pPr>
      <w:r>
        <w:rPr>
          <w:rFonts w:asciiTheme="minorHAnsi" w:hAnsiTheme="minorHAnsi" w:cstheme="minorHAnsi"/>
          <w:color w:val="000000"/>
        </w:rPr>
        <w:t>r</w:t>
      </w:r>
      <w:r w:rsidR="00FB363E" w:rsidRPr="00105039">
        <w:rPr>
          <w:rFonts w:asciiTheme="minorHAnsi" w:hAnsiTheme="minorHAnsi" w:cstheme="minorHAnsi"/>
          <w:color w:val="000000"/>
        </w:rPr>
        <w:t>ep</w:t>
      </w:r>
      <w:r w:rsidR="00241C5E" w:rsidRPr="00105039">
        <w:rPr>
          <w:rFonts w:asciiTheme="minorHAnsi" w:hAnsiTheme="minorHAnsi" w:cstheme="minorHAnsi"/>
          <w:color w:val="000000"/>
        </w:rPr>
        <w:t>ort all incidents, dangerous occurrences or occupational illnesses / diseases to the Board of Trustees</w:t>
      </w:r>
      <w:r>
        <w:rPr>
          <w:rFonts w:asciiTheme="minorHAnsi" w:hAnsiTheme="minorHAnsi" w:cstheme="minorHAnsi"/>
          <w:color w:val="000000"/>
        </w:rPr>
        <w:t>.</w:t>
      </w:r>
      <w:r w:rsidR="00241C5E" w:rsidRPr="00105039">
        <w:rPr>
          <w:rFonts w:asciiTheme="minorHAnsi" w:hAnsiTheme="minorHAnsi" w:cstheme="minorHAnsi"/>
          <w:color w:val="000000"/>
        </w:rPr>
        <w:t xml:space="preserve"> </w:t>
      </w:r>
    </w:p>
    <w:p w14:paraId="17C18AE0" w14:textId="50FAE506" w:rsidR="00241C5E" w:rsidRPr="00105039" w:rsidRDefault="00DD0AF7" w:rsidP="00105039">
      <w:pPr>
        <w:pStyle w:val="BodyText"/>
        <w:ind w:left="692"/>
        <w:contextualSpacing/>
        <w:jc w:val="left"/>
        <w:rPr>
          <w:rFonts w:asciiTheme="minorHAnsi" w:hAnsiTheme="minorHAnsi" w:cstheme="minorHAnsi"/>
        </w:rPr>
      </w:pPr>
      <w:r w:rsidRPr="00105039">
        <w:rPr>
          <w:rFonts w:asciiTheme="minorHAnsi" w:hAnsiTheme="minorHAnsi" w:cstheme="minorHAnsi"/>
        </w:rPr>
        <w:t xml:space="preserve">The Trust </w:t>
      </w:r>
      <w:r w:rsidR="00516093">
        <w:rPr>
          <w:rFonts w:asciiTheme="minorHAnsi" w:hAnsiTheme="minorHAnsi" w:cstheme="minorHAnsi"/>
        </w:rPr>
        <w:t>l</w:t>
      </w:r>
      <w:r w:rsidRPr="00105039">
        <w:rPr>
          <w:rFonts w:asciiTheme="minorHAnsi" w:hAnsiTheme="minorHAnsi" w:cstheme="minorHAnsi"/>
        </w:rPr>
        <w:t xml:space="preserve">ead for </w:t>
      </w:r>
      <w:r w:rsidR="00516093">
        <w:rPr>
          <w:rFonts w:asciiTheme="minorHAnsi" w:hAnsiTheme="minorHAnsi" w:cstheme="minorHAnsi"/>
        </w:rPr>
        <w:t>h</w:t>
      </w:r>
      <w:r w:rsidRPr="00105039">
        <w:rPr>
          <w:rFonts w:asciiTheme="minorHAnsi" w:hAnsiTheme="minorHAnsi" w:cstheme="minorHAnsi"/>
        </w:rPr>
        <w:t xml:space="preserve">ealth and </w:t>
      </w:r>
      <w:r w:rsidR="00516093">
        <w:rPr>
          <w:rFonts w:asciiTheme="minorHAnsi" w:hAnsiTheme="minorHAnsi" w:cstheme="minorHAnsi"/>
        </w:rPr>
        <w:t>s</w:t>
      </w:r>
      <w:r w:rsidRPr="00105039">
        <w:rPr>
          <w:rFonts w:asciiTheme="minorHAnsi" w:hAnsiTheme="minorHAnsi" w:cstheme="minorHAnsi"/>
        </w:rPr>
        <w:t xml:space="preserve">afety may delegate the performance of some of the duties placed upon them by this policy to members of the </w:t>
      </w:r>
      <w:r w:rsidR="00516093">
        <w:rPr>
          <w:rFonts w:asciiTheme="minorHAnsi" w:hAnsiTheme="minorHAnsi" w:cstheme="minorHAnsi"/>
        </w:rPr>
        <w:t>e</w:t>
      </w:r>
      <w:r w:rsidRPr="00105039">
        <w:rPr>
          <w:rFonts w:asciiTheme="minorHAnsi" w:hAnsiTheme="minorHAnsi" w:cstheme="minorHAnsi"/>
        </w:rPr>
        <w:t>states team, providing that person has received adequate training and resources to be able to carry out their duties.</w:t>
      </w:r>
    </w:p>
    <w:p w14:paraId="7B1A27EF" w14:textId="29EEACE0" w:rsidR="00EA2F94" w:rsidRPr="00105039" w:rsidRDefault="000E33EB" w:rsidP="00105039">
      <w:pPr>
        <w:rPr>
          <w:rFonts w:cstheme="minorHAnsi"/>
          <w:b/>
          <w:bCs/>
          <w:color w:val="033B5F"/>
        </w:rPr>
      </w:pPr>
      <w:r w:rsidRPr="00105039">
        <w:rPr>
          <w:rFonts w:cstheme="minorHAnsi"/>
          <w:b/>
          <w:bCs/>
          <w:color w:val="033B5F"/>
        </w:rPr>
        <w:t>9</w:t>
      </w:r>
      <w:r w:rsidR="00EA2F94" w:rsidRPr="00105039">
        <w:rPr>
          <w:rFonts w:cstheme="minorHAnsi"/>
          <w:b/>
          <w:bCs/>
          <w:color w:val="033B5F"/>
        </w:rPr>
        <w:t>.</w:t>
      </w:r>
      <w:r w:rsidR="001E54F6" w:rsidRPr="00105039">
        <w:rPr>
          <w:rFonts w:cstheme="minorHAnsi"/>
          <w:b/>
          <w:bCs/>
          <w:color w:val="033B5F"/>
        </w:rPr>
        <w:t>6</w:t>
      </w:r>
      <w:r w:rsidR="00EA2F94" w:rsidRPr="00105039">
        <w:rPr>
          <w:rFonts w:cstheme="minorHAnsi"/>
          <w:b/>
          <w:bCs/>
          <w:color w:val="033B5F"/>
        </w:rPr>
        <w:tab/>
        <w:t>Head</w:t>
      </w:r>
      <w:r w:rsidR="00742AF2" w:rsidRPr="00105039">
        <w:rPr>
          <w:rFonts w:cstheme="minorHAnsi"/>
          <w:b/>
          <w:bCs/>
          <w:color w:val="033B5F"/>
        </w:rPr>
        <w:t>t</w:t>
      </w:r>
      <w:r w:rsidR="00EA2F94" w:rsidRPr="00105039">
        <w:rPr>
          <w:rFonts w:cstheme="minorHAnsi"/>
          <w:b/>
          <w:bCs/>
          <w:color w:val="033B5F"/>
        </w:rPr>
        <w:t>eachers</w:t>
      </w:r>
      <w:r w:rsidR="00742AF2" w:rsidRPr="00105039">
        <w:rPr>
          <w:rFonts w:cstheme="minorHAnsi"/>
          <w:b/>
          <w:bCs/>
          <w:color w:val="033B5F"/>
        </w:rPr>
        <w:t xml:space="preserve"> (Principal or Head of School)</w:t>
      </w:r>
      <w:r w:rsidR="00EA2F94" w:rsidRPr="00105039">
        <w:rPr>
          <w:rFonts w:cstheme="minorHAnsi"/>
          <w:b/>
          <w:bCs/>
          <w:color w:val="033B5F"/>
        </w:rPr>
        <w:t xml:space="preserve"> </w:t>
      </w:r>
    </w:p>
    <w:p w14:paraId="00A4CB5E" w14:textId="5234B7B5" w:rsidR="00EA2F94" w:rsidRPr="00105039" w:rsidRDefault="00EA2F94" w:rsidP="00105039">
      <w:pPr>
        <w:pStyle w:val="BodyText"/>
        <w:ind w:left="720"/>
        <w:jc w:val="left"/>
        <w:rPr>
          <w:rFonts w:asciiTheme="minorHAnsi" w:hAnsiTheme="minorHAnsi" w:cstheme="minorHAnsi"/>
        </w:rPr>
      </w:pPr>
      <w:r w:rsidRPr="00105039">
        <w:rPr>
          <w:rFonts w:asciiTheme="minorHAnsi" w:hAnsiTheme="minorHAnsi" w:cstheme="minorHAnsi"/>
        </w:rPr>
        <w:t>Headteachers are responsible for ensuring that the provisions of the Health and Safety at Work, etc. Act 1974 associated regulations and Trust</w:t>
      </w:r>
      <w:r w:rsidRPr="00105039">
        <w:rPr>
          <w:rFonts w:asciiTheme="minorHAnsi" w:hAnsiTheme="minorHAnsi" w:cstheme="minorHAnsi"/>
          <w:color w:val="3366FF"/>
        </w:rPr>
        <w:t xml:space="preserve"> </w:t>
      </w:r>
      <w:r w:rsidRPr="00105039">
        <w:rPr>
          <w:rFonts w:asciiTheme="minorHAnsi" w:hAnsiTheme="minorHAnsi" w:cstheme="minorHAnsi"/>
        </w:rPr>
        <w:t xml:space="preserve">policies are observed within their </w:t>
      </w:r>
      <w:r w:rsidR="00742AF2" w:rsidRPr="00105039">
        <w:rPr>
          <w:rFonts w:asciiTheme="minorHAnsi" w:hAnsiTheme="minorHAnsi" w:cstheme="minorHAnsi"/>
        </w:rPr>
        <w:t>s</w:t>
      </w:r>
      <w:r w:rsidRPr="00105039">
        <w:rPr>
          <w:rFonts w:asciiTheme="minorHAnsi" w:hAnsiTheme="minorHAnsi" w:cstheme="minorHAnsi"/>
        </w:rPr>
        <w:t xml:space="preserve">chools. Authority is delegated to headteachers to oversee and enforce the implementation of </w:t>
      </w:r>
      <w:r w:rsidRPr="00105039">
        <w:rPr>
          <w:rStyle w:val="eop"/>
          <w:rFonts w:asciiTheme="minorHAnsi" w:hAnsiTheme="minorHAnsi" w:cstheme="minorHAnsi"/>
          <w:b/>
          <w:color w:val="4472C4"/>
        </w:rPr>
        <w:t xml:space="preserve">the Trust </w:t>
      </w:r>
      <w:r w:rsidRPr="00105039">
        <w:rPr>
          <w:rFonts w:asciiTheme="minorHAnsi" w:hAnsiTheme="minorHAnsi" w:cstheme="minorHAnsi"/>
        </w:rPr>
        <w:t xml:space="preserve">Health and Safety Policy throughout school activities and operations. </w:t>
      </w:r>
    </w:p>
    <w:p w14:paraId="4D1A9716" w14:textId="2FB2425F" w:rsidR="00EA2F94" w:rsidRPr="00105039" w:rsidRDefault="0099612C" w:rsidP="00105039">
      <w:pPr>
        <w:pStyle w:val="BodyText"/>
        <w:ind w:firstLine="692"/>
        <w:contextualSpacing/>
        <w:jc w:val="left"/>
        <w:rPr>
          <w:rFonts w:asciiTheme="minorHAnsi" w:hAnsiTheme="minorHAnsi" w:cstheme="minorHAnsi"/>
        </w:rPr>
      </w:pPr>
      <w:r w:rsidRPr="00105039">
        <w:rPr>
          <w:rFonts w:asciiTheme="minorHAnsi" w:hAnsiTheme="minorHAnsi" w:cstheme="minorHAnsi"/>
        </w:rPr>
        <w:t>Head</w:t>
      </w:r>
      <w:r w:rsidR="00742AF2" w:rsidRPr="00105039">
        <w:rPr>
          <w:rFonts w:asciiTheme="minorHAnsi" w:hAnsiTheme="minorHAnsi" w:cstheme="minorHAnsi"/>
        </w:rPr>
        <w:t>t</w:t>
      </w:r>
      <w:r w:rsidRPr="00105039">
        <w:rPr>
          <w:rFonts w:asciiTheme="minorHAnsi" w:hAnsiTheme="minorHAnsi" w:cstheme="minorHAnsi"/>
        </w:rPr>
        <w:t>eachers</w:t>
      </w:r>
      <w:r w:rsidR="00EA2F94" w:rsidRPr="00105039">
        <w:rPr>
          <w:rFonts w:asciiTheme="minorHAnsi" w:hAnsiTheme="minorHAnsi" w:cstheme="minorHAnsi"/>
        </w:rPr>
        <w:t xml:space="preserve"> will:</w:t>
      </w:r>
    </w:p>
    <w:p w14:paraId="1022FAD7" w14:textId="4430F657" w:rsidR="00EA2F94" w:rsidRPr="00105039" w:rsidRDefault="00516093" w:rsidP="00105039">
      <w:pPr>
        <w:pStyle w:val="IndentBlackBullet"/>
        <w:tabs>
          <w:tab w:val="clear" w:pos="712"/>
          <w:tab w:val="num" w:pos="1052"/>
        </w:tabs>
        <w:ind w:left="1032"/>
        <w:contextualSpacing/>
        <w:jc w:val="left"/>
        <w:rPr>
          <w:rFonts w:asciiTheme="minorHAnsi" w:hAnsiTheme="minorHAnsi" w:cstheme="minorHAnsi"/>
        </w:rPr>
      </w:pPr>
      <w:r>
        <w:rPr>
          <w:rFonts w:asciiTheme="minorHAnsi" w:hAnsiTheme="minorHAnsi" w:cstheme="minorHAnsi"/>
        </w:rPr>
        <w:t>u</w:t>
      </w:r>
      <w:r w:rsidR="00EA2F94" w:rsidRPr="00105039">
        <w:rPr>
          <w:rFonts w:asciiTheme="minorHAnsi" w:hAnsiTheme="minorHAnsi" w:cstheme="minorHAnsi"/>
        </w:rPr>
        <w:t>nderstand</w:t>
      </w:r>
      <w:r w:rsidR="00EA2F94" w:rsidRPr="00105039">
        <w:rPr>
          <w:rStyle w:val="eop"/>
          <w:rFonts w:asciiTheme="minorHAnsi" w:hAnsiTheme="minorHAnsi" w:cstheme="minorHAnsi"/>
          <w:b/>
          <w:color w:val="4472C4"/>
        </w:rPr>
        <w:t xml:space="preserve"> the Trust</w:t>
      </w:r>
      <w:r w:rsidR="00EA2F94" w:rsidRPr="00105039">
        <w:rPr>
          <w:rFonts w:asciiTheme="minorHAnsi" w:hAnsiTheme="minorHAnsi" w:cstheme="minorHAnsi"/>
        </w:rPr>
        <w:t xml:space="preserve"> Health and Safety Policy</w:t>
      </w:r>
    </w:p>
    <w:p w14:paraId="28FDD2DD" w14:textId="2567354F" w:rsidR="00EA2F94" w:rsidRPr="00105039" w:rsidRDefault="00516093" w:rsidP="00105039">
      <w:pPr>
        <w:pStyle w:val="IndentBlackBullet"/>
        <w:tabs>
          <w:tab w:val="clear" w:pos="712"/>
          <w:tab w:val="num" w:pos="1052"/>
        </w:tabs>
        <w:ind w:left="1032"/>
        <w:contextualSpacing/>
        <w:jc w:val="left"/>
        <w:rPr>
          <w:rFonts w:asciiTheme="minorHAnsi" w:hAnsiTheme="minorHAnsi" w:cstheme="minorHAnsi"/>
        </w:rPr>
      </w:pPr>
      <w:r>
        <w:rPr>
          <w:rFonts w:asciiTheme="minorHAnsi" w:hAnsiTheme="minorHAnsi" w:cstheme="minorHAnsi"/>
        </w:rPr>
        <w:t>e</w:t>
      </w:r>
      <w:r w:rsidR="00EA2F94" w:rsidRPr="00105039">
        <w:rPr>
          <w:rFonts w:asciiTheme="minorHAnsi" w:hAnsiTheme="minorHAnsi" w:cstheme="minorHAnsi"/>
        </w:rPr>
        <w:t xml:space="preserve">nsure that </w:t>
      </w:r>
      <w:r w:rsidR="00EA2F94" w:rsidRPr="00105039">
        <w:rPr>
          <w:rStyle w:val="eop"/>
          <w:rFonts w:asciiTheme="minorHAnsi" w:hAnsiTheme="minorHAnsi" w:cstheme="minorHAnsi"/>
          <w:b/>
          <w:color w:val="4472C4"/>
        </w:rPr>
        <w:t xml:space="preserve">the Trust </w:t>
      </w:r>
      <w:r w:rsidR="00EA2F94" w:rsidRPr="00105039">
        <w:rPr>
          <w:rFonts w:asciiTheme="minorHAnsi" w:hAnsiTheme="minorHAnsi" w:cstheme="minorHAnsi"/>
        </w:rPr>
        <w:t>Health and Safety Policy is effectively communicated to the school community</w:t>
      </w:r>
    </w:p>
    <w:p w14:paraId="2C8F2A13" w14:textId="0374D90A" w:rsidR="00EA2F94" w:rsidRPr="00105039" w:rsidRDefault="00516093" w:rsidP="00105039">
      <w:pPr>
        <w:pStyle w:val="IndentBlackBullet"/>
        <w:tabs>
          <w:tab w:val="clear" w:pos="712"/>
          <w:tab w:val="num" w:pos="1052"/>
        </w:tabs>
        <w:ind w:left="1032"/>
        <w:contextualSpacing/>
        <w:jc w:val="left"/>
        <w:rPr>
          <w:rFonts w:asciiTheme="minorHAnsi" w:hAnsiTheme="minorHAnsi" w:cstheme="minorHAnsi"/>
        </w:rPr>
      </w:pPr>
      <w:r>
        <w:rPr>
          <w:rFonts w:asciiTheme="minorHAnsi" w:hAnsiTheme="minorHAnsi" w:cstheme="minorHAnsi"/>
        </w:rPr>
        <w:t>e</w:t>
      </w:r>
      <w:r w:rsidR="00EA2F94" w:rsidRPr="00105039">
        <w:rPr>
          <w:rFonts w:asciiTheme="minorHAnsi" w:hAnsiTheme="minorHAnsi" w:cstheme="minorHAnsi"/>
        </w:rPr>
        <w:t xml:space="preserve">nsure that employees comply with </w:t>
      </w:r>
      <w:r w:rsidR="00EA2F94" w:rsidRPr="00105039">
        <w:rPr>
          <w:rStyle w:val="eop"/>
          <w:rFonts w:asciiTheme="minorHAnsi" w:hAnsiTheme="minorHAnsi" w:cstheme="minorHAnsi"/>
          <w:b/>
          <w:color w:val="4472C4"/>
        </w:rPr>
        <w:t xml:space="preserve">the Trust </w:t>
      </w:r>
      <w:r w:rsidR="00EA2F94" w:rsidRPr="00105039">
        <w:rPr>
          <w:rFonts w:asciiTheme="minorHAnsi" w:hAnsiTheme="minorHAnsi" w:cstheme="minorHAnsi"/>
        </w:rPr>
        <w:t>Health and Safety Policy</w:t>
      </w:r>
    </w:p>
    <w:p w14:paraId="0B4DE0D0" w14:textId="1A6D50FE" w:rsidR="00EA2F94" w:rsidRPr="00105039" w:rsidRDefault="00516093" w:rsidP="00105039">
      <w:pPr>
        <w:pStyle w:val="IndentBlackBullet"/>
        <w:tabs>
          <w:tab w:val="clear" w:pos="712"/>
          <w:tab w:val="num" w:pos="1052"/>
        </w:tabs>
        <w:ind w:left="1032"/>
        <w:contextualSpacing/>
        <w:jc w:val="left"/>
        <w:rPr>
          <w:rFonts w:asciiTheme="minorHAnsi" w:hAnsiTheme="minorHAnsi" w:cstheme="minorHAnsi"/>
        </w:rPr>
      </w:pPr>
      <w:r>
        <w:rPr>
          <w:rFonts w:asciiTheme="minorHAnsi" w:hAnsiTheme="minorHAnsi" w:cstheme="minorHAnsi"/>
        </w:rPr>
        <w:t>e</w:t>
      </w:r>
      <w:r w:rsidR="00EA2F94" w:rsidRPr="00105039">
        <w:rPr>
          <w:rFonts w:asciiTheme="minorHAnsi" w:hAnsiTheme="minorHAnsi" w:cstheme="minorHAnsi"/>
        </w:rPr>
        <w:t xml:space="preserve">stablish and maintain high standards of </w:t>
      </w:r>
      <w:r w:rsidR="00B02A18">
        <w:rPr>
          <w:rFonts w:asciiTheme="minorHAnsi" w:hAnsiTheme="minorHAnsi" w:cstheme="minorHAnsi"/>
        </w:rPr>
        <w:t>h</w:t>
      </w:r>
      <w:r w:rsidR="00EA2F94" w:rsidRPr="00105039">
        <w:rPr>
          <w:rFonts w:asciiTheme="minorHAnsi" w:hAnsiTheme="minorHAnsi" w:cstheme="minorHAnsi"/>
        </w:rPr>
        <w:t xml:space="preserve">ealth and </w:t>
      </w:r>
      <w:r w:rsidR="00B02A18">
        <w:rPr>
          <w:rFonts w:asciiTheme="minorHAnsi" w:hAnsiTheme="minorHAnsi" w:cstheme="minorHAnsi"/>
        </w:rPr>
        <w:t>s</w:t>
      </w:r>
      <w:r w:rsidR="00EA2F94" w:rsidRPr="00105039">
        <w:rPr>
          <w:rFonts w:asciiTheme="minorHAnsi" w:hAnsiTheme="minorHAnsi" w:cstheme="minorHAnsi"/>
        </w:rPr>
        <w:t>afety performance within their school</w:t>
      </w:r>
    </w:p>
    <w:p w14:paraId="45B65119" w14:textId="6EC8ECC6" w:rsidR="00EA2F94" w:rsidRPr="00105039" w:rsidRDefault="00516093" w:rsidP="00105039">
      <w:pPr>
        <w:pStyle w:val="IndentBlackBullet"/>
        <w:tabs>
          <w:tab w:val="clear" w:pos="712"/>
          <w:tab w:val="num" w:pos="1052"/>
        </w:tabs>
        <w:ind w:left="1032"/>
        <w:contextualSpacing/>
        <w:jc w:val="left"/>
        <w:rPr>
          <w:rFonts w:asciiTheme="minorHAnsi" w:hAnsiTheme="minorHAnsi" w:cstheme="minorHAnsi"/>
        </w:rPr>
      </w:pPr>
      <w:r>
        <w:rPr>
          <w:rFonts w:asciiTheme="minorHAnsi" w:hAnsiTheme="minorHAnsi" w:cstheme="minorHAnsi"/>
        </w:rPr>
        <w:t>f</w:t>
      </w:r>
      <w:r w:rsidR="00EA2F94" w:rsidRPr="00105039">
        <w:rPr>
          <w:rFonts w:asciiTheme="minorHAnsi" w:hAnsiTheme="minorHAnsi" w:cstheme="minorHAnsi"/>
        </w:rPr>
        <w:t>oster a positive health and safety culture amongst all school staff</w:t>
      </w:r>
    </w:p>
    <w:p w14:paraId="06579235" w14:textId="2D30533A" w:rsidR="00605A72" w:rsidRPr="00105039" w:rsidRDefault="00B02A18" w:rsidP="00105039">
      <w:pPr>
        <w:pStyle w:val="IndentBlackBullet"/>
        <w:tabs>
          <w:tab w:val="clear" w:pos="712"/>
          <w:tab w:val="num" w:pos="1052"/>
        </w:tabs>
        <w:ind w:left="1032"/>
        <w:contextualSpacing/>
        <w:jc w:val="left"/>
        <w:rPr>
          <w:rFonts w:asciiTheme="minorHAnsi" w:hAnsiTheme="minorHAnsi" w:cstheme="minorHAnsi"/>
        </w:rPr>
      </w:pPr>
      <w:r>
        <w:rPr>
          <w:rFonts w:asciiTheme="minorHAnsi" w:hAnsiTheme="minorHAnsi" w:cstheme="minorHAnsi"/>
        </w:rPr>
        <w:lastRenderedPageBreak/>
        <w:t>i</w:t>
      </w:r>
      <w:r w:rsidR="00605A72" w:rsidRPr="00105039">
        <w:rPr>
          <w:rFonts w:asciiTheme="minorHAnsi" w:hAnsiTheme="minorHAnsi" w:cstheme="minorHAnsi"/>
        </w:rPr>
        <w:t>dentify a named senior leader who will be responsible for the health and safety strategy within the school</w:t>
      </w:r>
    </w:p>
    <w:p w14:paraId="140A8F4D" w14:textId="31F5B61B" w:rsidR="00605A72" w:rsidRPr="00105039" w:rsidRDefault="00B02A18" w:rsidP="00105039">
      <w:pPr>
        <w:pStyle w:val="IndentBlackBullet"/>
        <w:tabs>
          <w:tab w:val="clear" w:pos="712"/>
          <w:tab w:val="num" w:pos="1052"/>
        </w:tabs>
        <w:ind w:left="1032"/>
        <w:contextualSpacing/>
        <w:jc w:val="left"/>
        <w:rPr>
          <w:rFonts w:asciiTheme="minorHAnsi" w:hAnsiTheme="minorHAnsi" w:cstheme="minorHAnsi"/>
        </w:rPr>
      </w:pPr>
      <w:r>
        <w:rPr>
          <w:rFonts w:asciiTheme="minorHAnsi" w:hAnsiTheme="minorHAnsi" w:cstheme="minorHAnsi"/>
        </w:rPr>
        <w:t>i</w:t>
      </w:r>
      <w:r w:rsidR="001543BA" w:rsidRPr="00105039">
        <w:rPr>
          <w:rFonts w:asciiTheme="minorHAnsi" w:hAnsiTheme="minorHAnsi" w:cstheme="minorHAnsi"/>
        </w:rPr>
        <w:t>dentify a named lead who will be responsible for all health and safety matters</w:t>
      </w:r>
    </w:p>
    <w:p w14:paraId="0F9DA3DA" w14:textId="3A580213" w:rsidR="00605A72" w:rsidRPr="00105039" w:rsidRDefault="00B02A18" w:rsidP="00105039">
      <w:pPr>
        <w:pStyle w:val="IndentBlackBullet"/>
        <w:tabs>
          <w:tab w:val="clear" w:pos="712"/>
          <w:tab w:val="num" w:pos="1052"/>
        </w:tabs>
        <w:ind w:left="1032"/>
        <w:contextualSpacing/>
        <w:jc w:val="left"/>
        <w:rPr>
          <w:rFonts w:asciiTheme="minorHAnsi" w:hAnsiTheme="minorHAnsi" w:cstheme="minorHAnsi"/>
        </w:rPr>
      </w:pPr>
      <w:r>
        <w:rPr>
          <w:rFonts w:asciiTheme="minorHAnsi" w:hAnsiTheme="minorHAnsi" w:cstheme="minorHAnsi"/>
        </w:rPr>
        <w:t>e</w:t>
      </w:r>
      <w:r w:rsidR="00605A72" w:rsidRPr="00105039">
        <w:rPr>
          <w:rFonts w:asciiTheme="minorHAnsi" w:hAnsiTheme="minorHAnsi" w:cstheme="minorHAnsi"/>
        </w:rPr>
        <w:t>nsure that those responsible for leading on health and safety are suitably trained</w:t>
      </w:r>
    </w:p>
    <w:p w14:paraId="249BB6A1" w14:textId="5D546BB1" w:rsidR="00605A72" w:rsidRPr="00105039" w:rsidRDefault="00B02A18" w:rsidP="00105039">
      <w:pPr>
        <w:pStyle w:val="IndentBlackBullet"/>
        <w:tabs>
          <w:tab w:val="clear" w:pos="712"/>
          <w:tab w:val="num" w:pos="1052"/>
        </w:tabs>
        <w:ind w:left="1032"/>
        <w:contextualSpacing/>
        <w:jc w:val="left"/>
        <w:rPr>
          <w:rFonts w:asciiTheme="minorHAnsi" w:hAnsiTheme="minorHAnsi" w:cstheme="minorHAnsi"/>
        </w:rPr>
      </w:pPr>
      <w:r>
        <w:rPr>
          <w:rFonts w:asciiTheme="minorHAnsi" w:hAnsiTheme="minorHAnsi" w:cstheme="minorHAnsi"/>
        </w:rPr>
        <w:t>e</w:t>
      </w:r>
      <w:r w:rsidR="00605A72" w:rsidRPr="00105039">
        <w:rPr>
          <w:rFonts w:asciiTheme="minorHAnsi" w:hAnsiTheme="minorHAnsi" w:cstheme="minorHAnsi"/>
        </w:rPr>
        <w:t>nsure that the named health and safety lead fully participates and engages in all health and safety network meetings and that all actions resulting from these meetings are reported and acted on</w:t>
      </w:r>
    </w:p>
    <w:p w14:paraId="0081ACB4" w14:textId="414E6996" w:rsidR="00605A72" w:rsidRPr="00105039" w:rsidRDefault="00B02A18" w:rsidP="00105039">
      <w:pPr>
        <w:pStyle w:val="IndentBlackBullet"/>
        <w:tabs>
          <w:tab w:val="clear" w:pos="712"/>
          <w:tab w:val="num" w:pos="1052"/>
        </w:tabs>
        <w:ind w:left="1032"/>
        <w:contextualSpacing/>
        <w:jc w:val="left"/>
        <w:rPr>
          <w:rFonts w:asciiTheme="minorHAnsi" w:hAnsiTheme="minorHAnsi" w:cstheme="minorHAnsi"/>
        </w:rPr>
      </w:pPr>
      <w:r>
        <w:rPr>
          <w:rFonts w:asciiTheme="minorHAnsi" w:hAnsiTheme="minorHAnsi" w:cstheme="minorHAnsi"/>
        </w:rPr>
        <w:t>m</w:t>
      </w:r>
      <w:r w:rsidR="00605A72" w:rsidRPr="00105039">
        <w:rPr>
          <w:rFonts w:asciiTheme="minorHAnsi" w:hAnsiTheme="minorHAnsi" w:cstheme="minorHAnsi"/>
        </w:rPr>
        <w:t xml:space="preserve">onitor the effectiveness of workplace arrangements for </w:t>
      </w:r>
      <w:r>
        <w:rPr>
          <w:rFonts w:asciiTheme="minorHAnsi" w:hAnsiTheme="minorHAnsi" w:cstheme="minorHAnsi"/>
        </w:rPr>
        <w:t>h</w:t>
      </w:r>
      <w:r w:rsidR="00605A72" w:rsidRPr="00105039">
        <w:rPr>
          <w:rFonts w:asciiTheme="minorHAnsi" w:hAnsiTheme="minorHAnsi" w:cstheme="minorHAnsi"/>
        </w:rPr>
        <w:t>ealth and safety specific to school activities and ensure safe working practices are observed</w:t>
      </w:r>
    </w:p>
    <w:p w14:paraId="712B4B87" w14:textId="78356878" w:rsidR="00EA2F94" w:rsidRPr="00105039" w:rsidRDefault="00B02A18" w:rsidP="00105039">
      <w:pPr>
        <w:pStyle w:val="IndentBlackBullet"/>
        <w:tabs>
          <w:tab w:val="clear" w:pos="712"/>
          <w:tab w:val="num" w:pos="1052"/>
        </w:tabs>
        <w:ind w:left="1032"/>
        <w:contextualSpacing/>
        <w:jc w:val="left"/>
        <w:rPr>
          <w:rFonts w:asciiTheme="minorHAnsi" w:hAnsiTheme="minorHAnsi" w:cstheme="minorHAnsi"/>
        </w:rPr>
      </w:pPr>
      <w:r>
        <w:rPr>
          <w:rFonts w:asciiTheme="minorHAnsi" w:hAnsiTheme="minorHAnsi" w:cstheme="minorHAnsi"/>
        </w:rPr>
        <w:t>a</w:t>
      </w:r>
      <w:r w:rsidR="00EA2F94" w:rsidRPr="00105039">
        <w:rPr>
          <w:rFonts w:asciiTheme="minorHAnsi" w:hAnsiTheme="minorHAnsi" w:cstheme="minorHAnsi"/>
        </w:rPr>
        <w:t>llocate necessary resources for health and safety management within their school</w:t>
      </w:r>
    </w:p>
    <w:p w14:paraId="24FD797F" w14:textId="33F5C0A6" w:rsidR="00EA2F94" w:rsidRPr="00105039" w:rsidRDefault="00B02A18" w:rsidP="00105039">
      <w:pPr>
        <w:pStyle w:val="IndentBlackBullet"/>
        <w:tabs>
          <w:tab w:val="clear" w:pos="712"/>
          <w:tab w:val="num" w:pos="1052"/>
        </w:tabs>
        <w:ind w:left="1032"/>
        <w:contextualSpacing/>
        <w:jc w:val="left"/>
        <w:rPr>
          <w:rFonts w:asciiTheme="minorHAnsi" w:hAnsiTheme="minorHAnsi" w:cstheme="minorHAnsi"/>
        </w:rPr>
      </w:pPr>
      <w:r>
        <w:rPr>
          <w:rFonts w:asciiTheme="minorHAnsi" w:hAnsiTheme="minorHAnsi" w:cstheme="minorHAnsi"/>
        </w:rPr>
        <w:t>e</w:t>
      </w:r>
      <w:r w:rsidR="00EA2F94" w:rsidRPr="00105039">
        <w:rPr>
          <w:rFonts w:asciiTheme="minorHAnsi" w:hAnsiTheme="minorHAnsi" w:cstheme="minorHAnsi"/>
        </w:rPr>
        <w:t>nsure that suitable and sufficient risk assessments have been undertaken for work and curriculum activities within their school</w:t>
      </w:r>
    </w:p>
    <w:p w14:paraId="2B2AD5EE" w14:textId="75EC8049" w:rsidR="00EA2F94" w:rsidRPr="00105039" w:rsidRDefault="00B02A18" w:rsidP="00105039">
      <w:pPr>
        <w:pStyle w:val="IndentBlackBullet"/>
        <w:tabs>
          <w:tab w:val="clear" w:pos="712"/>
          <w:tab w:val="num" w:pos="1052"/>
        </w:tabs>
        <w:ind w:left="1032"/>
        <w:contextualSpacing/>
        <w:jc w:val="left"/>
        <w:rPr>
          <w:rFonts w:asciiTheme="minorHAnsi" w:hAnsiTheme="minorHAnsi" w:cstheme="minorHAnsi"/>
        </w:rPr>
      </w:pPr>
      <w:r>
        <w:rPr>
          <w:rFonts w:asciiTheme="minorHAnsi" w:hAnsiTheme="minorHAnsi" w:cstheme="minorHAnsi"/>
        </w:rPr>
        <w:t>e</w:t>
      </w:r>
      <w:r w:rsidR="00EA2F94" w:rsidRPr="00105039">
        <w:rPr>
          <w:rFonts w:asciiTheme="minorHAnsi" w:hAnsiTheme="minorHAnsi" w:cstheme="minorHAnsi"/>
        </w:rPr>
        <w:t>nsure that school staff are adequately inducted, trained, instructed and informed</w:t>
      </w:r>
    </w:p>
    <w:p w14:paraId="255DC84E" w14:textId="0D026483" w:rsidR="00EA2F94" w:rsidRPr="00105039" w:rsidRDefault="00B02A18" w:rsidP="00105039">
      <w:pPr>
        <w:pStyle w:val="IndentBlackBullet"/>
        <w:tabs>
          <w:tab w:val="clear" w:pos="712"/>
          <w:tab w:val="num" w:pos="1052"/>
        </w:tabs>
        <w:ind w:left="1032"/>
        <w:contextualSpacing/>
        <w:jc w:val="left"/>
        <w:rPr>
          <w:rFonts w:asciiTheme="minorHAnsi" w:hAnsiTheme="minorHAnsi" w:cstheme="minorHAnsi"/>
        </w:rPr>
      </w:pPr>
      <w:r>
        <w:rPr>
          <w:rFonts w:asciiTheme="minorHAnsi" w:hAnsiTheme="minorHAnsi" w:cstheme="minorHAnsi"/>
        </w:rPr>
        <w:t>e</w:t>
      </w:r>
      <w:r w:rsidR="00EA2F94" w:rsidRPr="00105039">
        <w:rPr>
          <w:rFonts w:asciiTheme="minorHAnsi" w:hAnsiTheme="minorHAnsi" w:cstheme="minorHAnsi"/>
        </w:rPr>
        <w:t>nsure that appropriate equipment is available and maintained in a safe condition</w:t>
      </w:r>
    </w:p>
    <w:p w14:paraId="19DA1EB2" w14:textId="31079287" w:rsidR="00EA2F94" w:rsidRPr="00105039" w:rsidRDefault="00B02A18" w:rsidP="00105039">
      <w:pPr>
        <w:pStyle w:val="IndentBlackBullet"/>
        <w:tabs>
          <w:tab w:val="clear" w:pos="712"/>
          <w:tab w:val="num" w:pos="1052"/>
        </w:tabs>
        <w:ind w:left="1032"/>
        <w:contextualSpacing/>
        <w:jc w:val="left"/>
        <w:rPr>
          <w:rFonts w:asciiTheme="minorHAnsi" w:hAnsiTheme="minorHAnsi" w:cstheme="minorHAnsi"/>
        </w:rPr>
      </w:pPr>
      <w:r>
        <w:rPr>
          <w:rFonts w:asciiTheme="minorHAnsi" w:hAnsiTheme="minorHAnsi" w:cstheme="minorHAnsi"/>
        </w:rPr>
        <w:t>e</w:t>
      </w:r>
      <w:r w:rsidR="00EA2F94" w:rsidRPr="00105039">
        <w:rPr>
          <w:rFonts w:asciiTheme="minorHAnsi" w:hAnsiTheme="minorHAnsi" w:cstheme="minorHAnsi"/>
        </w:rPr>
        <w:t>nsure that accidents</w:t>
      </w:r>
      <w:r w:rsidR="006F5875" w:rsidRPr="00105039">
        <w:rPr>
          <w:rFonts w:asciiTheme="minorHAnsi" w:hAnsiTheme="minorHAnsi" w:cstheme="minorHAnsi"/>
        </w:rPr>
        <w:t>, incidents</w:t>
      </w:r>
      <w:r w:rsidR="00EA2F94" w:rsidRPr="00105039">
        <w:rPr>
          <w:rFonts w:asciiTheme="minorHAnsi" w:hAnsiTheme="minorHAnsi" w:cstheme="minorHAnsi"/>
        </w:rPr>
        <w:t xml:space="preserve"> and near misses are recorded</w:t>
      </w:r>
      <w:r>
        <w:rPr>
          <w:rFonts w:asciiTheme="minorHAnsi" w:hAnsiTheme="minorHAnsi" w:cstheme="minorHAnsi"/>
        </w:rPr>
        <w:t>,</w:t>
      </w:r>
      <w:r w:rsidR="00EA2F94" w:rsidRPr="00105039">
        <w:rPr>
          <w:rFonts w:asciiTheme="minorHAnsi" w:hAnsiTheme="minorHAnsi" w:cstheme="minorHAnsi"/>
        </w:rPr>
        <w:t xml:space="preserve"> investigated</w:t>
      </w:r>
      <w:r w:rsidR="006F5875" w:rsidRPr="00105039">
        <w:rPr>
          <w:rFonts w:asciiTheme="minorHAnsi" w:hAnsiTheme="minorHAnsi" w:cstheme="minorHAnsi"/>
        </w:rPr>
        <w:t xml:space="preserve"> and reported to the Trust </w:t>
      </w:r>
      <w:r>
        <w:rPr>
          <w:rFonts w:asciiTheme="minorHAnsi" w:hAnsiTheme="minorHAnsi" w:cstheme="minorHAnsi"/>
        </w:rPr>
        <w:t>l</w:t>
      </w:r>
      <w:r w:rsidR="006F5875" w:rsidRPr="00105039">
        <w:rPr>
          <w:rFonts w:asciiTheme="minorHAnsi" w:hAnsiTheme="minorHAnsi" w:cstheme="minorHAnsi"/>
        </w:rPr>
        <w:t xml:space="preserve">ead for </w:t>
      </w:r>
      <w:r>
        <w:rPr>
          <w:rFonts w:asciiTheme="minorHAnsi" w:hAnsiTheme="minorHAnsi" w:cstheme="minorHAnsi"/>
        </w:rPr>
        <w:t>h</w:t>
      </w:r>
      <w:r w:rsidR="006F5875" w:rsidRPr="00105039">
        <w:rPr>
          <w:rFonts w:asciiTheme="minorHAnsi" w:hAnsiTheme="minorHAnsi" w:cstheme="minorHAnsi"/>
        </w:rPr>
        <w:t xml:space="preserve">ealth and </w:t>
      </w:r>
      <w:r>
        <w:rPr>
          <w:rFonts w:asciiTheme="minorHAnsi" w:hAnsiTheme="minorHAnsi" w:cstheme="minorHAnsi"/>
        </w:rPr>
        <w:t>s</w:t>
      </w:r>
      <w:r w:rsidR="006F5875" w:rsidRPr="00105039">
        <w:rPr>
          <w:rFonts w:asciiTheme="minorHAnsi" w:hAnsiTheme="minorHAnsi" w:cstheme="minorHAnsi"/>
        </w:rPr>
        <w:t>afety where required</w:t>
      </w:r>
    </w:p>
    <w:p w14:paraId="5FD85BA5" w14:textId="0A8D0124" w:rsidR="00EA2F94" w:rsidRPr="00105039" w:rsidRDefault="00B02A18" w:rsidP="00105039">
      <w:pPr>
        <w:pStyle w:val="IndentBlackBullet"/>
        <w:tabs>
          <w:tab w:val="clear" w:pos="712"/>
          <w:tab w:val="num" w:pos="1052"/>
        </w:tabs>
        <w:ind w:left="1032"/>
        <w:contextualSpacing/>
        <w:jc w:val="left"/>
        <w:rPr>
          <w:rFonts w:asciiTheme="minorHAnsi" w:hAnsiTheme="minorHAnsi" w:cstheme="minorHAnsi"/>
        </w:rPr>
      </w:pPr>
      <w:r>
        <w:rPr>
          <w:rFonts w:asciiTheme="minorHAnsi" w:hAnsiTheme="minorHAnsi" w:cstheme="minorHAnsi"/>
        </w:rPr>
        <w:t>m</w:t>
      </w:r>
      <w:r w:rsidR="00EA2F94" w:rsidRPr="00105039">
        <w:rPr>
          <w:rFonts w:asciiTheme="minorHAnsi" w:hAnsiTheme="minorHAnsi" w:cstheme="minorHAnsi"/>
        </w:rPr>
        <w:t xml:space="preserve">aintain all relevant </w:t>
      </w:r>
      <w:r w:rsidR="00201D21" w:rsidRPr="00105039">
        <w:rPr>
          <w:rFonts w:asciiTheme="minorHAnsi" w:hAnsiTheme="minorHAnsi" w:cstheme="minorHAnsi"/>
        </w:rPr>
        <w:t>health and safety</w:t>
      </w:r>
      <w:r w:rsidR="00EA2F94" w:rsidRPr="00105039">
        <w:rPr>
          <w:rFonts w:asciiTheme="minorHAnsi" w:hAnsiTheme="minorHAnsi" w:cstheme="minorHAnsi"/>
        </w:rPr>
        <w:t xml:space="preserve"> registers, records and documentation, as required by current legislation</w:t>
      </w:r>
    </w:p>
    <w:p w14:paraId="6C38E9C2" w14:textId="20EEAF00" w:rsidR="00EA2F94" w:rsidRPr="00105039" w:rsidRDefault="00B02A18" w:rsidP="00105039">
      <w:pPr>
        <w:pStyle w:val="IndentBlackBullet"/>
        <w:tabs>
          <w:tab w:val="clear" w:pos="712"/>
          <w:tab w:val="num" w:pos="1052"/>
        </w:tabs>
        <w:ind w:left="1032"/>
        <w:contextualSpacing/>
        <w:jc w:val="left"/>
        <w:rPr>
          <w:rFonts w:asciiTheme="minorHAnsi" w:hAnsiTheme="minorHAnsi" w:cstheme="minorHAnsi"/>
        </w:rPr>
      </w:pPr>
      <w:r>
        <w:rPr>
          <w:rFonts w:asciiTheme="minorHAnsi" w:hAnsiTheme="minorHAnsi" w:cstheme="minorHAnsi"/>
        </w:rPr>
        <w:t>i</w:t>
      </w:r>
      <w:r w:rsidR="00EA2F94" w:rsidRPr="00105039">
        <w:rPr>
          <w:rFonts w:asciiTheme="minorHAnsi" w:hAnsiTheme="minorHAnsi" w:cstheme="minorHAnsi"/>
        </w:rPr>
        <w:t xml:space="preserve">mmediately bring to the attention of the </w:t>
      </w:r>
      <w:r w:rsidR="006F5875" w:rsidRPr="00105039">
        <w:rPr>
          <w:rFonts w:asciiTheme="minorHAnsi" w:hAnsiTheme="minorHAnsi" w:cstheme="minorHAnsi"/>
        </w:rPr>
        <w:t xml:space="preserve">Trust </w:t>
      </w:r>
      <w:r>
        <w:rPr>
          <w:rFonts w:asciiTheme="minorHAnsi" w:hAnsiTheme="minorHAnsi" w:cstheme="minorHAnsi"/>
        </w:rPr>
        <w:t>l</w:t>
      </w:r>
      <w:r w:rsidR="006F5875" w:rsidRPr="00105039">
        <w:rPr>
          <w:rFonts w:asciiTheme="minorHAnsi" w:hAnsiTheme="minorHAnsi" w:cstheme="minorHAnsi"/>
        </w:rPr>
        <w:t xml:space="preserve">ead for </w:t>
      </w:r>
      <w:r>
        <w:rPr>
          <w:rFonts w:asciiTheme="minorHAnsi" w:hAnsiTheme="minorHAnsi" w:cstheme="minorHAnsi"/>
        </w:rPr>
        <w:t>h</w:t>
      </w:r>
      <w:r w:rsidR="006F5875" w:rsidRPr="00105039">
        <w:rPr>
          <w:rFonts w:asciiTheme="minorHAnsi" w:hAnsiTheme="minorHAnsi" w:cstheme="minorHAnsi"/>
        </w:rPr>
        <w:t xml:space="preserve">ealth and </w:t>
      </w:r>
      <w:r>
        <w:rPr>
          <w:rFonts w:asciiTheme="minorHAnsi" w:hAnsiTheme="minorHAnsi" w:cstheme="minorHAnsi"/>
        </w:rPr>
        <w:t>s</w:t>
      </w:r>
      <w:r w:rsidR="006F5875" w:rsidRPr="00105039">
        <w:rPr>
          <w:rFonts w:asciiTheme="minorHAnsi" w:hAnsiTheme="minorHAnsi" w:cstheme="minorHAnsi"/>
        </w:rPr>
        <w:t xml:space="preserve">afety </w:t>
      </w:r>
      <w:r w:rsidR="00EA2F94" w:rsidRPr="00105039">
        <w:rPr>
          <w:rFonts w:asciiTheme="minorHAnsi" w:hAnsiTheme="minorHAnsi" w:cstheme="minorHAnsi"/>
        </w:rPr>
        <w:t xml:space="preserve">matters relating to </w:t>
      </w:r>
      <w:r>
        <w:rPr>
          <w:rFonts w:asciiTheme="minorHAnsi" w:hAnsiTheme="minorHAnsi" w:cstheme="minorHAnsi"/>
        </w:rPr>
        <w:t>h</w:t>
      </w:r>
      <w:r w:rsidR="00201D21" w:rsidRPr="00105039">
        <w:rPr>
          <w:rFonts w:asciiTheme="minorHAnsi" w:hAnsiTheme="minorHAnsi" w:cstheme="minorHAnsi"/>
        </w:rPr>
        <w:t xml:space="preserve">ealth and </w:t>
      </w:r>
      <w:r>
        <w:rPr>
          <w:rFonts w:asciiTheme="minorHAnsi" w:hAnsiTheme="minorHAnsi" w:cstheme="minorHAnsi"/>
        </w:rPr>
        <w:t>s</w:t>
      </w:r>
      <w:r w:rsidR="00201D21" w:rsidRPr="00105039">
        <w:rPr>
          <w:rFonts w:asciiTheme="minorHAnsi" w:hAnsiTheme="minorHAnsi" w:cstheme="minorHAnsi"/>
        </w:rPr>
        <w:t xml:space="preserve">afety </w:t>
      </w:r>
      <w:r w:rsidR="00EA2F94" w:rsidRPr="00105039">
        <w:rPr>
          <w:rFonts w:asciiTheme="minorHAnsi" w:hAnsiTheme="minorHAnsi" w:cstheme="minorHAnsi"/>
        </w:rPr>
        <w:t>standards or performance</w:t>
      </w:r>
    </w:p>
    <w:p w14:paraId="08EF8112" w14:textId="7FBC4978" w:rsidR="00EA2F94" w:rsidRPr="00105039" w:rsidRDefault="00B02A18" w:rsidP="00105039">
      <w:pPr>
        <w:pStyle w:val="IndentBlackBullet"/>
        <w:tabs>
          <w:tab w:val="clear" w:pos="712"/>
          <w:tab w:val="num" w:pos="1052"/>
        </w:tabs>
        <w:ind w:left="1032"/>
        <w:contextualSpacing/>
        <w:jc w:val="left"/>
        <w:rPr>
          <w:rFonts w:asciiTheme="minorHAnsi" w:hAnsiTheme="minorHAnsi" w:cstheme="minorHAnsi"/>
        </w:rPr>
      </w:pPr>
      <w:r>
        <w:rPr>
          <w:rFonts w:asciiTheme="minorHAnsi" w:hAnsiTheme="minorHAnsi" w:cstheme="minorHAnsi"/>
        </w:rPr>
        <w:t>e</w:t>
      </w:r>
      <w:r w:rsidR="00EA2F94" w:rsidRPr="00105039">
        <w:rPr>
          <w:rFonts w:asciiTheme="minorHAnsi" w:hAnsiTheme="minorHAnsi" w:cstheme="minorHAnsi"/>
        </w:rPr>
        <w:t xml:space="preserve">nsure </w:t>
      </w:r>
      <w:r w:rsidR="00201D21" w:rsidRPr="00105039">
        <w:rPr>
          <w:rFonts w:asciiTheme="minorHAnsi" w:hAnsiTheme="minorHAnsi" w:cstheme="minorHAnsi"/>
        </w:rPr>
        <w:t>staff</w:t>
      </w:r>
      <w:r w:rsidR="00EA2F94" w:rsidRPr="00105039">
        <w:rPr>
          <w:rFonts w:asciiTheme="minorHAnsi" w:hAnsiTheme="minorHAnsi" w:cstheme="minorHAnsi"/>
        </w:rPr>
        <w:t xml:space="preserve"> at all work locations are fully aware of potential hazards as identified by staff reports, inspections, safety audits, accident reports and near misses</w:t>
      </w:r>
      <w:r>
        <w:rPr>
          <w:rFonts w:asciiTheme="minorHAnsi" w:hAnsiTheme="minorHAnsi" w:cstheme="minorHAnsi"/>
        </w:rPr>
        <w:t xml:space="preserve"> and</w:t>
      </w:r>
    </w:p>
    <w:p w14:paraId="77BF4CAA" w14:textId="52B68070" w:rsidR="00EA2F94" w:rsidRPr="00105039" w:rsidRDefault="00B02A18" w:rsidP="00105039">
      <w:pPr>
        <w:pStyle w:val="IndentBlackBullet"/>
        <w:tabs>
          <w:tab w:val="clear" w:pos="712"/>
          <w:tab w:val="num" w:pos="1052"/>
        </w:tabs>
        <w:ind w:left="1032"/>
        <w:contextualSpacing/>
        <w:jc w:val="left"/>
        <w:rPr>
          <w:rFonts w:asciiTheme="minorHAnsi" w:hAnsiTheme="minorHAnsi" w:cstheme="minorHAnsi"/>
        </w:rPr>
      </w:pPr>
      <w:r>
        <w:rPr>
          <w:rFonts w:asciiTheme="minorHAnsi" w:hAnsiTheme="minorHAnsi" w:cstheme="minorHAnsi"/>
        </w:rPr>
        <w:t>c</w:t>
      </w:r>
      <w:r w:rsidR="00EA2F94" w:rsidRPr="00105039">
        <w:rPr>
          <w:rFonts w:asciiTheme="minorHAnsi" w:hAnsiTheme="minorHAnsi" w:cstheme="minorHAnsi"/>
        </w:rPr>
        <w:t xml:space="preserve">ommunicate </w:t>
      </w:r>
      <w:r>
        <w:rPr>
          <w:rFonts w:asciiTheme="minorHAnsi" w:hAnsiTheme="minorHAnsi" w:cstheme="minorHAnsi"/>
        </w:rPr>
        <w:t>h</w:t>
      </w:r>
      <w:r w:rsidR="00201D21" w:rsidRPr="00105039">
        <w:rPr>
          <w:rFonts w:asciiTheme="minorHAnsi" w:hAnsiTheme="minorHAnsi" w:cstheme="minorHAnsi"/>
        </w:rPr>
        <w:t xml:space="preserve">ealth and safety </w:t>
      </w:r>
      <w:r w:rsidR="00EA2F94" w:rsidRPr="00105039">
        <w:rPr>
          <w:rFonts w:asciiTheme="minorHAnsi" w:hAnsiTheme="minorHAnsi" w:cstheme="minorHAnsi"/>
        </w:rPr>
        <w:t>matters to employees and contractors via induction</w:t>
      </w:r>
      <w:r w:rsidR="006F5875" w:rsidRPr="00105039">
        <w:rPr>
          <w:rFonts w:asciiTheme="minorHAnsi" w:hAnsiTheme="minorHAnsi" w:cstheme="minorHAnsi"/>
        </w:rPr>
        <w:t>,</w:t>
      </w:r>
      <w:r w:rsidR="00EA2F94" w:rsidRPr="00105039">
        <w:rPr>
          <w:rFonts w:asciiTheme="minorHAnsi" w:hAnsiTheme="minorHAnsi" w:cstheme="minorHAnsi"/>
        </w:rPr>
        <w:t xml:space="preserve"> training </w:t>
      </w:r>
      <w:r w:rsidR="006F5875" w:rsidRPr="00105039">
        <w:rPr>
          <w:rFonts w:asciiTheme="minorHAnsi" w:hAnsiTheme="minorHAnsi" w:cstheme="minorHAnsi"/>
        </w:rPr>
        <w:t>and</w:t>
      </w:r>
      <w:r w:rsidR="00EA2F94" w:rsidRPr="00105039">
        <w:rPr>
          <w:rFonts w:asciiTheme="minorHAnsi" w:hAnsiTheme="minorHAnsi" w:cstheme="minorHAnsi"/>
        </w:rPr>
        <w:t xml:space="preserve"> briefings</w:t>
      </w:r>
      <w:r>
        <w:rPr>
          <w:rFonts w:asciiTheme="minorHAnsi" w:hAnsiTheme="minorHAnsi" w:cstheme="minorHAnsi"/>
        </w:rPr>
        <w:t>.</w:t>
      </w:r>
    </w:p>
    <w:p w14:paraId="25491057" w14:textId="2DCFCFAE" w:rsidR="00241C5E" w:rsidRPr="00105039" w:rsidRDefault="006F5875" w:rsidP="00105039">
      <w:pPr>
        <w:pStyle w:val="BodyText"/>
        <w:ind w:left="692"/>
        <w:contextualSpacing/>
        <w:jc w:val="left"/>
        <w:rPr>
          <w:rFonts w:asciiTheme="minorHAnsi" w:hAnsiTheme="minorHAnsi" w:cstheme="minorHAnsi"/>
        </w:rPr>
      </w:pPr>
      <w:r w:rsidRPr="00105039">
        <w:rPr>
          <w:rFonts w:asciiTheme="minorHAnsi" w:hAnsiTheme="minorHAnsi" w:cstheme="minorHAnsi"/>
        </w:rPr>
        <w:t xml:space="preserve">The </w:t>
      </w:r>
      <w:r w:rsidR="00B02A18">
        <w:rPr>
          <w:rFonts w:asciiTheme="minorHAnsi" w:hAnsiTheme="minorHAnsi" w:cstheme="minorHAnsi"/>
        </w:rPr>
        <w:t>H</w:t>
      </w:r>
      <w:r w:rsidRPr="00105039">
        <w:rPr>
          <w:rFonts w:asciiTheme="minorHAnsi" w:hAnsiTheme="minorHAnsi" w:cstheme="minorHAnsi"/>
        </w:rPr>
        <w:t>eadteachers / Princip</w:t>
      </w:r>
      <w:r w:rsidR="00E41708">
        <w:rPr>
          <w:rFonts w:asciiTheme="minorHAnsi" w:hAnsiTheme="minorHAnsi" w:cstheme="minorHAnsi"/>
        </w:rPr>
        <w:t>al</w:t>
      </w:r>
      <w:r w:rsidRPr="00105039">
        <w:rPr>
          <w:rFonts w:asciiTheme="minorHAnsi" w:hAnsiTheme="minorHAnsi" w:cstheme="minorHAnsi"/>
        </w:rPr>
        <w:t xml:space="preserve">s / Heads of School </w:t>
      </w:r>
      <w:r w:rsidR="00201D21" w:rsidRPr="00105039">
        <w:rPr>
          <w:rFonts w:asciiTheme="minorHAnsi" w:hAnsiTheme="minorHAnsi" w:cstheme="minorHAnsi"/>
        </w:rPr>
        <w:t xml:space="preserve">may delegate the performance of some of the duties placed upon them by this policy to members of their Senior Leadership </w:t>
      </w:r>
      <w:r w:rsidR="008761CB" w:rsidRPr="00105039">
        <w:rPr>
          <w:rFonts w:asciiTheme="minorHAnsi" w:hAnsiTheme="minorHAnsi" w:cstheme="minorHAnsi"/>
        </w:rPr>
        <w:t>T</w:t>
      </w:r>
      <w:r w:rsidR="00201D21" w:rsidRPr="00105039">
        <w:rPr>
          <w:rFonts w:asciiTheme="minorHAnsi" w:hAnsiTheme="minorHAnsi" w:cstheme="minorHAnsi"/>
        </w:rPr>
        <w:t>eam</w:t>
      </w:r>
      <w:r w:rsidR="008761CB" w:rsidRPr="00105039">
        <w:rPr>
          <w:rFonts w:asciiTheme="minorHAnsi" w:hAnsiTheme="minorHAnsi" w:cstheme="minorHAnsi"/>
        </w:rPr>
        <w:t>, Heads of Department</w:t>
      </w:r>
      <w:r w:rsidR="00201D21" w:rsidRPr="00105039">
        <w:rPr>
          <w:rFonts w:asciiTheme="minorHAnsi" w:hAnsiTheme="minorHAnsi" w:cstheme="minorHAnsi"/>
        </w:rPr>
        <w:t xml:space="preserve"> and </w:t>
      </w:r>
      <w:r w:rsidR="008761CB" w:rsidRPr="00105039">
        <w:rPr>
          <w:rFonts w:asciiTheme="minorHAnsi" w:hAnsiTheme="minorHAnsi" w:cstheme="minorHAnsi"/>
        </w:rPr>
        <w:t xml:space="preserve">/ or School </w:t>
      </w:r>
      <w:r w:rsidR="00201D21" w:rsidRPr="00105039">
        <w:rPr>
          <w:rFonts w:asciiTheme="minorHAnsi" w:hAnsiTheme="minorHAnsi" w:cstheme="minorHAnsi"/>
        </w:rPr>
        <w:t>Health and Safety Leads, providing that person has received adequate training and resources to be able to carry out their duties.</w:t>
      </w:r>
      <w:r w:rsidRPr="00105039">
        <w:rPr>
          <w:rFonts w:asciiTheme="minorHAnsi" w:hAnsiTheme="minorHAnsi" w:cstheme="minorHAnsi"/>
        </w:rPr>
        <w:t xml:space="preserve"> The </w:t>
      </w:r>
      <w:r w:rsidR="0016298E">
        <w:rPr>
          <w:rFonts w:asciiTheme="minorHAnsi" w:hAnsiTheme="minorHAnsi" w:cstheme="minorHAnsi"/>
        </w:rPr>
        <w:t>H</w:t>
      </w:r>
      <w:r w:rsidRPr="00105039">
        <w:rPr>
          <w:rFonts w:asciiTheme="minorHAnsi" w:hAnsiTheme="minorHAnsi" w:cstheme="minorHAnsi"/>
        </w:rPr>
        <w:t>eadteacher / Principle / Head of School is accountable for all health and safety matters within their school.</w:t>
      </w:r>
    </w:p>
    <w:p w14:paraId="74D74BA2" w14:textId="53E19E67" w:rsidR="00AB7574" w:rsidRPr="00105039" w:rsidRDefault="00AB7574" w:rsidP="00105039">
      <w:pPr>
        <w:rPr>
          <w:rFonts w:cstheme="minorHAnsi"/>
          <w:b/>
          <w:bCs/>
          <w:color w:val="033B5F"/>
        </w:rPr>
      </w:pPr>
      <w:r w:rsidRPr="00105039">
        <w:rPr>
          <w:rFonts w:cstheme="minorHAnsi"/>
          <w:b/>
          <w:bCs/>
          <w:color w:val="033B5F"/>
        </w:rPr>
        <w:t>9.</w:t>
      </w:r>
      <w:r w:rsidR="001E54F6" w:rsidRPr="00105039">
        <w:rPr>
          <w:rFonts w:cstheme="minorHAnsi"/>
          <w:b/>
          <w:bCs/>
          <w:color w:val="033B5F"/>
        </w:rPr>
        <w:t>7</w:t>
      </w:r>
      <w:r w:rsidRPr="00105039">
        <w:rPr>
          <w:rFonts w:cstheme="minorHAnsi"/>
          <w:b/>
          <w:bCs/>
          <w:color w:val="033B5F"/>
        </w:rPr>
        <w:tab/>
        <w:t>Health and Safety Leads</w:t>
      </w:r>
    </w:p>
    <w:p w14:paraId="7FEA59D1" w14:textId="3FA70F47" w:rsidR="005F26C1" w:rsidRPr="00105039" w:rsidRDefault="00AB7574" w:rsidP="00105039">
      <w:pPr>
        <w:pStyle w:val="BodyText"/>
        <w:ind w:left="720"/>
        <w:jc w:val="left"/>
        <w:rPr>
          <w:rFonts w:asciiTheme="minorHAnsi" w:hAnsiTheme="minorHAnsi" w:cstheme="minorHAnsi"/>
        </w:rPr>
      </w:pPr>
      <w:r w:rsidRPr="00105039">
        <w:rPr>
          <w:rFonts w:asciiTheme="minorHAnsi" w:hAnsiTheme="minorHAnsi" w:cstheme="minorHAnsi"/>
        </w:rPr>
        <w:t xml:space="preserve">School based Health and Safety Leads are responsible for </w:t>
      </w:r>
      <w:r w:rsidR="005F26C1" w:rsidRPr="00105039">
        <w:rPr>
          <w:rFonts w:asciiTheme="minorHAnsi" w:hAnsiTheme="minorHAnsi" w:cstheme="minorHAnsi"/>
        </w:rPr>
        <w:t xml:space="preserve">the provision and dissemination of advice and information to the school. They provide support to line management and ensure effective implementation of the </w:t>
      </w:r>
      <w:r w:rsidR="00F56667" w:rsidRPr="00105039">
        <w:rPr>
          <w:rFonts w:asciiTheme="minorHAnsi" w:hAnsiTheme="minorHAnsi" w:cstheme="minorHAnsi"/>
        </w:rPr>
        <w:t>Health and Safety</w:t>
      </w:r>
      <w:r w:rsidR="005F26C1" w:rsidRPr="00105039">
        <w:rPr>
          <w:rFonts w:asciiTheme="minorHAnsi" w:hAnsiTheme="minorHAnsi" w:cstheme="minorHAnsi"/>
        </w:rPr>
        <w:t xml:space="preserve"> Policy and all associated policies and procedures, by means of regular reviews and monitoring of workplace activities. </w:t>
      </w:r>
      <w:r w:rsidRPr="00105039">
        <w:rPr>
          <w:rFonts w:asciiTheme="minorHAnsi" w:hAnsiTheme="minorHAnsi" w:cstheme="minorHAnsi"/>
        </w:rPr>
        <w:t>Authority is delegated by the Head</w:t>
      </w:r>
      <w:r w:rsidR="00742AF2" w:rsidRPr="00105039">
        <w:rPr>
          <w:rFonts w:asciiTheme="minorHAnsi" w:hAnsiTheme="minorHAnsi" w:cstheme="minorHAnsi"/>
        </w:rPr>
        <w:t>t</w:t>
      </w:r>
      <w:r w:rsidRPr="00105039">
        <w:rPr>
          <w:rFonts w:asciiTheme="minorHAnsi" w:hAnsiTheme="minorHAnsi" w:cstheme="minorHAnsi"/>
        </w:rPr>
        <w:t xml:space="preserve">eacher to oversee and enforce the implementation of </w:t>
      </w:r>
      <w:r w:rsidRPr="00105039">
        <w:rPr>
          <w:rStyle w:val="eop"/>
          <w:rFonts w:asciiTheme="minorHAnsi" w:hAnsiTheme="minorHAnsi" w:cstheme="minorHAnsi"/>
          <w:b/>
          <w:color w:val="4472C4"/>
        </w:rPr>
        <w:t>the Trust</w:t>
      </w:r>
      <w:r w:rsidRPr="00105039">
        <w:rPr>
          <w:rFonts w:asciiTheme="minorHAnsi" w:hAnsiTheme="minorHAnsi" w:cstheme="minorHAnsi"/>
        </w:rPr>
        <w:t xml:space="preserve"> Health and Safety Policy in the workplace. </w:t>
      </w:r>
      <w:r w:rsidR="005F26C1" w:rsidRPr="00105039">
        <w:rPr>
          <w:rFonts w:asciiTheme="minorHAnsi" w:hAnsiTheme="minorHAnsi" w:cstheme="minorHAnsi"/>
        </w:rPr>
        <w:t>Health and Safety Leads</w:t>
      </w:r>
      <w:r w:rsidRPr="00105039">
        <w:rPr>
          <w:rFonts w:asciiTheme="minorHAnsi" w:hAnsiTheme="minorHAnsi" w:cstheme="minorHAnsi"/>
        </w:rPr>
        <w:t xml:space="preserve"> report to their </w:t>
      </w:r>
      <w:r w:rsidR="00616661">
        <w:rPr>
          <w:rFonts w:asciiTheme="minorHAnsi" w:hAnsiTheme="minorHAnsi" w:cstheme="minorHAnsi"/>
        </w:rPr>
        <w:t>l</w:t>
      </w:r>
      <w:r w:rsidRPr="00105039">
        <w:rPr>
          <w:rFonts w:asciiTheme="minorHAnsi" w:hAnsiTheme="minorHAnsi" w:cstheme="minorHAnsi"/>
        </w:rPr>
        <w:t xml:space="preserve">ine </w:t>
      </w:r>
      <w:r w:rsidR="00616661">
        <w:rPr>
          <w:rFonts w:asciiTheme="minorHAnsi" w:hAnsiTheme="minorHAnsi" w:cstheme="minorHAnsi"/>
        </w:rPr>
        <w:t>m</w:t>
      </w:r>
      <w:r w:rsidRPr="00105039">
        <w:rPr>
          <w:rFonts w:asciiTheme="minorHAnsi" w:hAnsiTheme="minorHAnsi" w:cstheme="minorHAnsi"/>
        </w:rPr>
        <w:t xml:space="preserve">anagers. </w:t>
      </w:r>
    </w:p>
    <w:p w14:paraId="69F34A2D" w14:textId="2966113C" w:rsidR="005F26C1" w:rsidRPr="00105039" w:rsidRDefault="005F26C1" w:rsidP="00105039">
      <w:pPr>
        <w:pStyle w:val="BodyText"/>
        <w:ind w:left="340" w:firstLine="352"/>
        <w:contextualSpacing/>
        <w:jc w:val="left"/>
        <w:rPr>
          <w:rFonts w:asciiTheme="minorHAnsi" w:hAnsiTheme="minorHAnsi" w:cstheme="minorHAnsi"/>
        </w:rPr>
      </w:pPr>
      <w:r w:rsidRPr="00105039">
        <w:rPr>
          <w:rFonts w:asciiTheme="minorHAnsi" w:hAnsiTheme="minorHAnsi" w:cstheme="minorHAnsi"/>
        </w:rPr>
        <w:t>The Health and Safety Lead will:</w:t>
      </w:r>
    </w:p>
    <w:p w14:paraId="370E3CA9" w14:textId="0701FD86" w:rsidR="00F56667" w:rsidRPr="00105039" w:rsidRDefault="00616661" w:rsidP="00105039">
      <w:pPr>
        <w:pStyle w:val="IndentBlackBullet"/>
        <w:tabs>
          <w:tab w:val="clear" w:pos="712"/>
          <w:tab w:val="num" w:pos="1080"/>
        </w:tabs>
        <w:ind w:left="1060"/>
        <w:contextualSpacing/>
        <w:jc w:val="left"/>
        <w:rPr>
          <w:rFonts w:asciiTheme="minorHAnsi" w:hAnsiTheme="minorHAnsi" w:cstheme="minorHAnsi"/>
        </w:rPr>
      </w:pPr>
      <w:r>
        <w:rPr>
          <w:rFonts w:asciiTheme="minorHAnsi" w:hAnsiTheme="minorHAnsi" w:cstheme="minorHAnsi"/>
        </w:rPr>
        <w:t>e</w:t>
      </w:r>
      <w:r w:rsidR="00F56667" w:rsidRPr="00105039">
        <w:rPr>
          <w:rFonts w:asciiTheme="minorHAnsi" w:hAnsiTheme="minorHAnsi" w:cstheme="minorHAnsi"/>
        </w:rPr>
        <w:t>nsure that practice meets statutory requirements through the use of OSHENS (the online safety management system), centrally provided templates or other frameworks as agreed</w:t>
      </w:r>
    </w:p>
    <w:p w14:paraId="2C70F663" w14:textId="7267B247" w:rsidR="00F56667" w:rsidRPr="00105039" w:rsidRDefault="00616661" w:rsidP="00105039">
      <w:pPr>
        <w:pStyle w:val="IndentBlackBullet"/>
        <w:tabs>
          <w:tab w:val="clear" w:pos="712"/>
          <w:tab w:val="num" w:pos="1080"/>
        </w:tabs>
        <w:ind w:left="1060"/>
        <w:contextualSpacing/>
        <w:jc w:val="left"/>
        <w:rPr>
          <w:rFonts w:asciiTheme="minorHAnsi" w:hAnsiTheme="minorHAnsi" w:cstheme="minorHAnsi"/>
        </w:rPr>
      </w:pPr>
      <w:r>
        <w:rPr>
          <w:rFonts w:asciiTheme="minorHAnsi" w:hAnsiTheme="minorHAnsi" w:cstheme="minorHAnsi"/>
        </w:rPr>
        <w:t>e</w:t>
      </w:r>
      <w:r w:rsidR="00F56667" w:rsidRPr="00105039">
        <w:rPr>
          <w:rFonts w:asciiTheme="minorHAnsi" w:hAnsiTheme="minorHAnsi" w:cstheme="minorHAnsi"/>
        </w:rPr>
        <w:t>nsure the school has a suite of statutory policies relating to health and safety that are fit for purpose and contain the correct named persons roles and responsibilities within</w:t>
      </w:r>
    </w:p>
    <w:p w14:paraId="3E5E597B" w14:textId="0F2F3B44" w:rsidR="00F56667" w:rsidRPr="00105039" w:rsidRDefault="00616661" w:rsidP="00105039">
      <w:pPr>
        <w:pStyle w:val="IndentBlackBullet"/>
        <w:tabs>
          <w:tab w:val="clear" w:pos="712"/>
          <w:tab w:val="num" w:pos="1080"/>
        </w:tabs>
        <w:ind w:left="1060"/>
        <w:contextualSpacing/>
        <w:jc w:val="left"/>
        <w:rPr>
          <w:rFonts w:asciiTheme="minorHAnsi" w:hAnsiTheme="minorHAnsi" w:cstheme="minorHAnsi"/>
        </w:rPr>
      </w:pPr>
      <w:r>
        <w:rPr>
          <w:rFonts w:asciiTheme="minorHAnsi" w:hAnsiTheme="minorHAnsi" w:cstheme="minorHAnsi"/>
        </w:rPr>
        <w:t>e</w:t>
      </w:r>
      <w:r w:rsidR="00F56667" w:rsidRPr="00105039">
        <w:rPr>
          <w:rFonts w:asciiTheme="minorHAnsi" w:hAnsiTheme="minorHAnsi" w:cstheme="minorHAnsi"/>
        </w:rPr>
        <w:t xml:space="preserve">nsure that accident, incident and near miss reporting is robust </w:t>
      </w:r>
      <w:r w:rsidR="00CF035B" w:rsidRPr="00105039">
        <w:rPr>
          <w:rFonts w:asciiTheme="minorHAnsi" w:hAnsiTheme="minorHAnsi" w:cstheme="minorHAnsi"/>
        </w:rPr>
        <w:t>in trend analysis</w:t>
      </w:r>
      <w:r w:rsidR="00F56667" w:rsidRPr="00105039">
        <w:rPr>
          <w:rFonts w:asciiTheme="minorHAnsi" w:hAnsiTheme="minorHAnsi" w:cstheme="minorHAnsi"/>
        </w:rPr>
        <w:t xml:space="preserve"> and is provided to the Health and Safety Lead when required</w:t>
      </w:r>
    </w:p>
    <w:p w14:paraId="5048E713" w14:textId="3FEE92D6" w:rsidR="00F56667" w:rsidRPr="00105039" w:rsidRDefault="00616661" w:rsidP="00105039">
      <w:pPr>
        <w:pStyle w:val="IndentBlackBullet"/>
        <w:tabs>
          <w:tab w:val="clear" w:pos="712"/>
          <w:tab w:val="num" w:pos="1080"/>
        </w:tabs>
        <w:ind w:left="1060"/>
        <w:contextualSpacing/>
        <w:jc w:val="left"/>
        <w:rPr>
          <w:rFonts w:asciiTheme="minorHAnsi" w:hAnsiTheme="minorHAnsi" w:cstheme="minorHAnsi"/>
        </w:rPr>
      </w:pPr>
      <w:r>
        <w:rPr>
          <w:rFonts w:asciiTheme="minorHAnsi" w:hAnsiTheme="minorHAnsi" w:cstheme="minorHAnsi"/>
        </w:rPr>
        <w:t>e</w:t>
      </w:r>
      <w:r w:rsidR="00F56667" w:rsidRPr="00105039">
        <w:rPr>
          <w:rFonts w:asciiTheme="minorHAnsi" w:hAnsiTheme="minorHAnsi" w:cstheme="minorHAnsi"/>
        </w:rPr>
        <w:t xml:space="preserve">nsure that incidents subject to RIDDOR are fully investigated, documented and reported on the OSHENS website and to the </w:t>
      </w:r>
      <w:r w:rsidR="00DD0AF7" w:rsidRPr="00105039">
        <w:rPr>
          <w:rFonts w:asciiTheme="minorHAnsi" w:hAnsiTheme="minorHAnsi" w:cstheme="minorHAnsi"/>
        </w:rPr>
        <w:t xml:space="preserve">Trust </w:t>
      </w:r>
      <w:r>
        <w:rPr>
          <w:rFonts w:asciiTheme="minorHAnsi" w:hAnsiTheme="minorHAnsi" w:cstheme="minorHAnsi"/>
        </w:rPr>
        <w:t>l</w:t>
      </w:r>
      <w:r w:rsidR="00DD0AF7" w:rsidRPr="00105039">
        <w:rPr>
          <w:rFonts w:asciiTheme="minorHAnsi" w:hAnsiTheme="minorHAnsi" w:cstheme="minorHAnsi"/>
        </w:rPr>
        <w:t xml:space="preserve">ead for </w:t>
      </w:r>
      <w:r>
        <w:rPr>
          <w:rFonts w:asciiTheme="minorHAnsi" w:hAnsiTheme="minorHAnsi" w:cstheme="minorHAnsi"/>
        </w:rPr>
        <w:t>h</w:t>
      </w:r>
      <w:r w:rsidR="00DD0AF7" w:rsidRPr="00105039">
        <w:rPr>
          <w:rFonts w:asciiTheme="minorHAnsi" w:hAnsiTheme="minorHAnsi" w:cstheme="minorHAnsi"/>
        </w:rPr>
        <w:t xml:space="preserve">ealth and </w:t>
      </w:r>
      <w:r>
        <w:rPr>
          <w:rFonts w:asciiTheme="minorHAnsi" w:hAnsiTheme="minorHAnsi" w:cstheme="minorHAnsi"/>
        </w:rPr>
        <w:t>s</w:t>
      </w:r>
      <w:r w:rsidR="00DD0AF7" w:rsidRPr="00105039">
        <w:rPr>
          <w:rFonts w:asciiTheme="minorHAnsi" w:hAnsiTheme="minorHAnsi" w:cstheme="minorHAnsi"/>
        </w:rPr>
        <w:t>afety</w:t>
      </w:r>
      <w:r w:rsidR="00F56667" w:rsidRPr="00105039">
        <w:rPr>
          <w:rFonts w:asciiTheme="minorHAnsi" w:hAnsiTheme="minorHAnsi" w:cstheme="minorHAnsi"/>
        </w:rPr>
        <w:t xml:space="preserve"> on the day of the event</w:t>
      </w:r>
    </w:p>
    <w:p w14:paraId="42B6911F" w14:textId="362925B4" w:rsidR="00F56667" w:rsidRPr="00105039" w:rsidRDefault="00616661" w:rsidP="00105039">
      <w:pPr>
        <w:pStyle w:val="IndentBlackBullet"/>
        <w:tabs>
          <w:tab w:val="clear" w:pos="712"/>
          <w:tab w:val="num" w:pos="1080"/>
        </w:tabs>
        <w:ind w:left="1060"/>
        <w:contextualSpacing/>
        <w:jc w:val="left"/>
        <w:rPr>
          <w:rFonts w:asciiTheme="minorHAnsi" w:hAnsiTheme="minorHAnsi" w:cstheme="minorHAnsi"/>
        </w:rPr>
      </w:pPr>
      <w:r>
        <w:rPr>
          <w:rFonts w:asciiTheme="minorHAnsi" w:hAnsiTheme="minorHAnsi" w:cstheme="minorHAnsi"/>
        </w:rPr>
        <w:t>m</w:t>
      </w:r>
      <w:r w:rsidR="00F56667" w:rsidRPr="00105039">
        <w:rPr>
          <w:rFonts w:asciiTheme="minorHAnsi" w:hAnsiTheme="minorHAnsi" w:cstheme="minorHAnsi"/>
        </w:rPr>
        <w:t>anage and maintain inspection and quality assurance regimes to ensure health, safety and environmental legislation compliance – e.g. fire risk assessments, water hygiene risk assessments</w:t>
      </w:r>
      <w:r w:rsidR="00DD0AF7" w:rsidRPr="00105039">
        <w:rPr>
          <w:rFonts w:asciiTheme="minorHAnsi" w:hAnsiTheme="minorHAnsi" w:cstheme="minorHAnsi"/>
        </w:rPr>
        <w:t xml:space="preserve">, service and maintenance inspections according to </w:t>
      </w:r>
      <w:r w:rsidRPr="00105039">
        <w:rPr>
          <w:rFonts w:asciiTheme="minorHAnsi" w:hAnsiTheme="minorHAnsi" w:cstheme="minorHAnsi"/>
        </w:rPr>
        <w:t>manufacturer’s</w:t>
      </w:r>
      <w:r w:rsidR="00DD0AF7" w:rsidRPr="00105039">
        <w:rPr>
          <w:rFonts w:asciiTheme="minorHAnsi" w:hAnsiTheme="minorHAnsi" w:cstheme="minorHAnsi"/>
        </w:rPr>
        <w:t xml:space="preserve"> recommendations,</w:t>
      </w:r>
      <w:r w:rsidR="00F56667" w:rsidRPr="00105039">
        <w:rPr>
          <w:rFonts w:asciiTheme="minorHAnsi" w:hAnsiTheme="minorHAnsi" w:cstheme="minorHAnsi"/>
        </w:rPr>
        <w:t xml:space="preserve"> etc</w:t>
      </w:r>
    </w:p>
    <w:p w14:paraId="02D9DA0C" w14:textId="63983D42" w:rsidR="00DD0AF7" w:rsidRPr="00105039" w:rsidRDefault="00616661" w:rsidP="00105039">
      <w:pPr>
        <w:pStyle w:val="IndentBlackBullet"/>
        <w:numPr>
          <w:ilvl w:val="0"/>
          <w:numId w:val="11"/>
        </w:numPr>
        <w:tabs>
          <w:tab w:val="clear" w:pos="712"/>
          <w:tab w:val="num" w:pos="1080"/>
        </w:tabs>
        <w:ind w:left="1060"/>
        <w:contextualSpacing/>
        <w:jc w:val="left"/>
        <w:rPr>
          <w:rFonts w:asciiTheme="minorHAnsi" w:hAnsiTheme="minorHAnsi" w:cstheme="minorHAnsi"/>
        </w:rPr>
      </w:pPr>
      <w:r>
        <w:rPr>
          <w:rFonts w:asciiTheme="minorHAnsi" w:hAnsiTheme="minorHAnsi" w:cstheme="minorHAnsi"/>
        </w:rPr>
        <w:t>e</w:t>
      </w:r>
      <w:r w:rsidR="00F56667" w:rsidRPr="00105039">
        <w:rPr>
          <w:rFonts w:asciiTheme="minorHAnsi" w:hAnsiTheme="minorHAnsi" w:cstheme="minorHAnsi"/>
        </w:rPr>
        <w:t>stablish safe systems of work, standard operating procedures and policies that enable the school to operate effectively and efficiently</w:t>
      </w:r>
      <w:r w:rsidR="00DD0AF7" w:rsidRPr="00105039">
        <w:rPr>
          <w:rFonts w:asciiTheme="minorHAnsi" w:hAnsiTheme="minorHAnsi" w:cstheme="minorHAnsi"/>
        </w:rPr>
        <w:t xml:space="preserve"> and ensure staff within their area of responsibility are fully aware of potential hazards as identified by reports, inspections, safety audits, accident reports and near misses</w:t>
      </w:r>
    </w:p>
    <w:p w14:paraId="466792F2" w14:textId="4941F827" w:rsidR="00F56667" w:rsidRPr="00105039" w:rsidRDefault="00F56667" w:rsidP="00105039">
      <w:pPr>
        <w:pStyle w:val="IndentBlackBullet"/>
        <w:numPr>
          <w:ilvl w:val="0"/>
          <w:numId w:val="0"/>
        </w:numPr>
        <w:ind w:left="692" w:hanging="340"/>
        <w:contextualSpacing/>
        <w:jc w:val="left"/>
        <w:rPr>
          <w:rFonts w:asciiTheme="minorHAnsi" w:hAnsiTheme="minorHAnsi" w:cstheme="minorHAnsi"/>
        </w:rPr>
      </w:pPr>
    </w:p>
    <w:p w14:paraId="5F786948" w14:textId="7789829F" w:rsidR="00DD0AF7" w:rsidRPr="00105039" w:rsidRDefault="00616661" w:rsidP="00105039">
      <w:pPr>
        <w:pStyle w:val="IndentBlackBullet"/>
        <w:tabs>
          <w:tab w:val="clear" w:pos="712"/>
          <w:tab w:val="num" w:pos="1080"/>
        </w:tabs>
        <w:ind w:left="1060"/>
        <w:contextualSpacing/>
        <w:jc w:val="left"/>
        <w:rPr>
          <w:rFonts w:asciiTheme="minorHAnsi" w:hAnsiTheme="minorHAnsi" w:cstheme="minorHAnsi"/>
        </w:rPr>
      </w:pPr>
      <w:r>
        <w:rPr>
          <w:rFonts w:asciiTheme="minorHAnsi" w:hAnsiTheme="minorHAnsi" w:cstheme="minorHAnsi"/>
        </w:rPr>
        <w:t>c</w:t>
      </w:r>
      <w:r w:rsidR="00DD0AF7" w:rsidRPr="00105039">
        <w:rPr>
          <w:rFonts w:asciiTheme="minorHAnsi" w:hAnsiTheme="minorHAnsi" w:cstheme="minorHAnsi"/>
        </w:rPr>
        <w:t xml:space="preserve">omplete and maintain an adequate and appropriate set of risk assessments and emergency plans on site and make these available to the Trust </w:t>
      </w:r>
      <w:r>
        <w:rPr>
          <w:rFonts w:asciiTheme="minorHAnsi" w:hAnsiTheme="minorHAnsi" w:cstheme="minorHAnsi"/>
        </w:rPr>
        <w:t>l</w:t>
      </w:r>
      <w:r w:rsidR="00DD0AF7" w:rsidRPr="00105039">
        <w:rPr>
          <w:rFonts w:asciiTheme="minorHAnsi" w:hAnsiTheme="minorHAnsi" w:cstheme="minorHAnsi"/>
        </w:rPr>
        <w:t xml:space="preserve">ead for </w:t>
      </w:r>
      <w:r>
        <w:rPr>
          <w:rFonts w:asciiTheme="minorHAnsi" w:hAnsiTheme="minorHAnsi" w:cstheme="minorHAnsi"/>
        </w:rPr>
        <w:t>h</w:t>
      </w:r>
      <w:r w:rsidR="00DD0AF7" w:rsidRPr="00105039">
        <w:rPr>
          <w:rFonts w:asciiTheme="minorHAnsi" w:hAnsiTheme="minorHAnsi" w:cstheme="minorHAnsi"/>
        </w:rPr>
        <w:t xml:space="preserve">ealth and </w:t>
      </w:r>
      <w:r>
        <w:rPr>
          <w:rFonts w:asciiTheme="minorHAnsi" w:hAnsiTheme="minorHAnsi" w:cstheme="minorHAnsi"/>
        </w:rPr>
        <w:t>s</w:t>
      </w:r>
      <w:r w:rsidR="00DD0AF7" w:rsidRPr="00105039">
        <w:rPr>
          <w:rFonts w:asciiTheme="minorHAnsi" w:hAnsiTheme="minorHAnsi" w:cstheme="minorHAnsi"/>
        </w:rPr>
        <w:t>afety</w:t>
      </w:r>
    </w:p>
    <w:p w14:paraId="296BDEA7" w14:textId="71650532" w:rsidR="00DD0AF7" w:rsidRPr="00105039" w:rsidRDefault="00616661" w:rsidP="00105039">
      <w:pPr>
        <w:pStyle w:val="IndentBlackBullet"/>
        <w:tabs>
          <w:tab w:val="clear" w:pos="712"/>
          <w:tab w:val="num" w:pos="1080"/>
        </w:tabs>
        <w:ind w:left="1060"/>
        <w:contextualSpacing/>
        <w:jc w:val="left"/>
        <w:rPr>
          <w:rFonts w:asciiTheme="minorHAnsi" w:hAnsiTheme="minorHAnsi" w:cstheme="minorHAnsi"/>
        </w:rPr>
      </w:pPr>
      <w:r>
        <w:rPr>
          <w:rFonts w:asciiTheme="minorHAnsi" w:hAnsiTheme="minorHAnsi" w:cstheme="minorHAnsi"/>
        </w:rPr>
        <w:t>p</w:t>
      </w:r>
      <w:r w:rsidR="00DD0AF7" w:rsidRPr="00105039">
        <w:rPr>
          <w:rFonts w:asciiTheme="minorHAnsi" w:hAnsiTheme="minorHAnsi" w:cstheme="minorHAnsi"/>
        </w:rPr>
        <w:t>rovide risk assessments for all school associated activities in an appropriate, agreed format</w:t>
      </w:r>
    </w:p>
    <w:p w14:paraId="2A496AEF" w14:textId="7153855A" w:rsidR="00DD0AF7" w:rsidRPr="00105039" w:rsidRDefault="00616661" w:rsidP="00105039">
      <w:pPr>
        <w:pStyle w:val="IndentBlackBullet"/>
        <w:tabs>
          <w:tab w:val="clear" w:pos="712"/>
          <w:tab w:val="num" w:pos="1080"/>
        </w:tabs>
        <w:ind w:left="1060"/>
        <w:contextualSpacing/>
        <w:jc w:val="left"/>
        <w:rPr>
          <w:rFonts w:asciiTheme="minorHAnsi" w:hAnsiTheme="minorHAnsi" w:cstheme="minorHAnsi"/>
        </w:rPr>
      </w:pPr>
      <w:r>
        <w:rPr>
          <w:rFonts w:asciiTheme="minorHAnsi" w:hAnsiTheme="minorHAnsi" w:cstheme="minorHAnsi"/>
        </w:rPr>
        <w:t>e</w:t>
      </w:r>
      <w:r w:rsidR="00DD0AF7" w:rsidRPr="00105039">
        <w:rPr>
          <w:rFonts w:asciiTheme="minorHAnsi" w:hAnsiTheme="minorHAnsi" w:cstheme="minorHAnsi"/>
        </w:rPr>
        <w:t xml:space="preserve">nsure that emergency plans consider the specific risks within a building or activities carried out at the </w:t>
      </w:r>
      <w:r w:rsidRPr="00105039">
        <w:rPr>
          <w:rFonts w:asciiTheme="minorHAnsi" w:hAnsiTheme="minorHAnsi" w:cstheme="minorHAnsi"/>
        </w:rPr>
        <w:t>school and</w:t>
      </w:r>
      <w:r w:rsidR="00DD0AF7" w:rsidRPr="00105039">
        <w:rPr>
          <w:rFonts w:asciiTheme="minorHAnsi" w:hAnsiTheme="minorHAnsi" w:cstheme="minorHAnsi"/>
        </w:rPr>
        <w:t xml:space="preserve"> that there is a documented list of locations </w:t>
      </w:r>
      <w:r w:rsidRPr="00105039">
        <w:rPr>
          <w:rFonts w:asciiTheme="minorHAnsi" w:hAnsiTheme="minorHAnsi" w:cstheme="minorHAnsi"/>
        </w:rPr>
        <w:t>of shut</w:t>
      </w:r>
      <w:r w:rsidR="00DD0AF7" w:rsidRPr="00105039">
        <w:rPr>
          <w:rFonts w:asciiTheme="minorHAnsi" w:hAnsiTheme="minorHAnsi" w:cstheme="minorHAnsi"/>
        </w:rPr>
        <w:t xml:space="preserve"> off valves/ electricity shut off and gas mains etc together with contact lists of emergency contacts</w:t>
      </w:r>
    </w:p>
    <w:p w14:paraId="16009241" w14:textId="2C2FB27A" w:rsidR="00DD0AF7" w:rsidRPr="00105039" w:rsidRDefault="00616661" w:rsidP="00105039">
      <w:pPr>
        <w:pStyle w:val="IndentBlackBullet"/>
        <w:tabs>
          <w:tab w:val="clear" w:pos="712"/>
          <w:tab w:val="num" w:pos="1080"/>
        </w:tabs>
        <w:ind w:left="1060"/>
        <w:contextualSpacing/>
        <w:jc w:val="left"/>
        <w:rPr>
          <w:rFonts w:asciiTheme="minorHAnsi" w:hAnsiTheme="minorHAnsi" w:cstheme="minorHAnsi"/>
        </w:rPr>
      </w:pPr>
      <w:r>
        <w:rPr>
          <w:rFonts w:asciiTheme="minorHAnsi" w:hAnsiTheme="minorHAnsi" w:cstheme="minorHAnsi"/>
        </w:rPr>
        <w:t>e</w:t>
      </w:r>
      <w:r w:rsidR="00DD0AF7" w:rsidRPr="00105039">
        <w:rPr>
          <w:rFonts w:asciiTheme="minorHAnsi" w:hAnsiTheme="minorHAnsi" w:cstheme="minorHAnsi"/>
        </w:rPr>
        <w:t>nsure that the Fire Risk Assessment reflects the school practice, including identification of staff training (fire marshals etc.), radioactive materials safety, (where present) and fire evacuation procedures</w:t>
      </w:r>
    </w:p>
    <w:p w14:paraId="5D982A7D" w14:textId="3CDEB1A3" w:rsidR="00DD0AF7" w:rsidRPr="00105039" w:rsidRDefault="00616661" w:rsidP="00105039">
      <w:pPr>
        <w:pStyle w:val="IndentBlackBullet"/>
        <w:tabs>
          <w:tab w:val="clear" w:pos="712"/>
          <w:tab w:val="num" w:pos="1080"/>
        </w:tabs>
        <w:ind w:left="1060"/>
        <w:contextualSpacing/>
        <w:jc w:val="left"/>
        <w:rPr>
          <w:rFonts w:asciiTheme="minorHAnsi" w:hAnsiTheme="minorHAnsi" w:cstheme="minorHAnsi"/>
        </w:rPr>
      </w:pPr>
      <w:r>
        <w:rPr>
          <w:rFonts w:asciiTheme="minorHAnsi" w:hAnsiTheme="minorHAnsi" w:cstheme="minorHAnsi"/>
        </w:rPr>
        <w:t>e</w:t>
      </w:r>
      <w:r w:rsidR="00DD0AF7" w:rsidRPr="00105039">
        <w:rPr>
          <w:rFonts w:asciiTheme="minorHAnsi" w:hAnsiTheme="minorHAnsi" w:cstheme="minorHAnsi"/>
        </w:rPr>
        <w:t>nsure that all curriculum risk assessments are activity specific, up to date and referenced in schemes of work</w:t>
      </w:r>
    </w:p>
    <w:p w14:paraId="31A2EB2E" w14:textId="46518059" w:rsidR="00DD0AF7" w:rsidRPr="00105039" w:rsidRDefault="00616661" w:rsidP="00105039">
      <w:pPr>
        <w:pStyle w:val="IndentBlackBullet"/>
        <w:tabs>
          <w:tab w:val="clear" w:pos="712"/>
          <w:tab w:val="num" w:pos="1080"/>
        </w:tabs>
        <w:ind w:left="1060"/>
        <w:contextualSpacing/>
        <w:jc w:val="left"/>
        <w:rPr>
          <w:rFonts w:asciiTheme="minorHAnsi" w:hAnsiTheme="minorHAnsi" w:cstheme="minorHAnsi"/>
        </w:rPr>
      </w:pPr>
      <w:r>
        <w:rPr>
          <w:rFonts w:asciiTheme="minorHAnsi" w:hAnsiTheme="minorHAnsi" w:cstheme="minorHAnsi"/>
        </w:rPr>
        <w:t>e</w:t>
      </w:r>
      <w:r w:rsidR="00DD0AF7" w:rsidRPr="00105039">
        <w:rPr>
          <w:rFonts w:asciiTheme="minorHAnsi" w:hAnsiTheme="minorHAnsi" w:cstheme="minorHAnsi"/>
        </w:rPr>
        <w:t xml:space="preserve">nsure there are individual risk assessments for school site staff activities </w:t>
      </w:r>
    </w:p>
    <w:p w14:paraId="52252185" w14:textId="3FB5B0C5" w:rsidR="00DD0AF7" w:rsidRPr="00105039" w:rsidRDefault="00616661" w:rsidP="00105039">
      <w:pPr>
        <w:pStyle w:val="IndentBlackBullet"/>
        <w:tabs>
          <w:tab w:val="clear" w:pos="712"/>
          <w:tab w:val="num" w:pos="1080"/>
        </w:tabs>
        <w:ind w:left="1060"/>
        <w:contextualSpacing/>
        <w:jc w:val="left"/>
        <w:rPr>
          <w:rFonts w:asciiTheme="minorHAnsi" w:hAnsiTheme="minorHAnsi" w:cstheme="minorHAnsi"/>
        </w:rPr>
      </w:pPr>
      <w:r>
        <w:rPr>
          <w:rFonts w:asciiTheme="minorHAnsi" w:hAnsiTheme="minorHAnsi" w:cstheme="minorHAnsi"/>
        </w:rPr>
        <w:t>w</w:t>
      </w:r>
      <w:r w:rsidR="00DD0AF7" w:rsidRPr="00105039">
        <w:rPr>
          <w:rFonts w:asciiTheme="minorHAnsi" w:hAnsiTheme="minorHAnsi" w:cstheme="minorHAnsi"/>
        </w:rPr>
        <w:t>here there is a change of use, e.g. parents evenings, school fairs, productions etc., specific risk assessments are prepared and shared with key responsible persons</w:t>
      </w:r>
    </w:p>
    <w:p w14:paraId="3E112B9E" w14:textId="384B589F" w:rsidR="00F56667" w:rsidRPr="00105039" w:rsidRDefault="00616661" w:rsidP="00105039">
      <w:pPr>
        <w:pStyle w:val="IndentBlackBullet"/>
        <w:tabs>
          <w:tab w:val="clear" w:pos="712"/>
          <w:tab w:val="num" w:pos="1080"/>
        </w:tabs>
        <w:ind w:left="1060"/>
        <w:contextualSpacing/>
        <w:jc w:val="left"/>
        <w:rPr>
          <w:rFonts w:asciiTheme="minorHAnsi" w:hAnsiTheme="minorHAnsi" w:cstheme="minorHAnsi"/>
        </w:rPr>
      </w:pPr>
      <w:r>
        <w:rPr>
          <w:rFonts w:asciiTheme="minorHAnsi" w:hAnsiTheme="minorHAnsi" w:cstheme="minorHAnsi"/>
        </w:rPr>
        <w:t>e</w:t>
      </w:r>
      <w:r w:rsidR="00F56667" w:rsidRPr="00105039">
        <w:rPr>
          <w:rFonts w:asciiTheme="minorHAnsi" w:hAnsiTheme="minorHAnsi" w:cstheme="minorHAnsi"/>
        </w:rPr>
        <w:t>nsure that where radioactive substances are used in teaching science, the school has a designated Radiation Protection Supervisor (RPS) and you have appointed a Radiation Protection Officer (RPO)</w:t>
      </w:r>
    </w:p>
    <w:p w14:paraId="1E6A6300" w14:textId="3D93AA8C" w:rsidR="00F56667" w:rsidRPr="00105039" w:rsidRDefault="00616661" w:rsidP="00105039">
      <w:pPr>
        <w:pStyle w:val="IndentBlackBullet"/>
        <w:tabs>
          <w:tab w:val="clear" w:pos="712"/>
          <w:tab w:val="num" w:pos="1080"/>
        </w:tabs>
        <w:ind w:left="1060"/>
        <w:contextualSpacing/>
        <w:jc w:val="left"/>
        <w:rPr>
          <w:rFonts w:asciiTheme="minorHAnsi" w:hAnsiTheme="minorHAnsi" w:cstheme="minorHAnsi"/>
        </w:rPr>
      </w:pPr>
      <w:r>
        <w:rPr>
          <w:rFonts w:asciiTheme="minorHAnsi" w:hAnsiTheme="minorHAnsi" w:cstheme="minorHAnsi"/>
        </w:rPr>
        <w:t>c</w:t>
      </w:r>
      <w:r w:rsidR="00F56667" w:rsidRPr="00105039">
        <w:rPr>
          <w:rFonts w:asciiTheme="minorHAnsi" w:hAnsiTheme="minorHAnsi" w:cstheme="minorHAnsi"/>
        </w:rPr>
        <w:t>arry out regular internal audits to ascertain level of compliance in focussed areas</w:t>
      </w:r>
    </w:p>
    <w:p w14:paraId="69FEE383" w14:textId="65028E14" w:rsidR="00DD0AF7" w:rsidRPr="00105039" w:rsidRDefault="00616661" w:rsidP="00105039">
      <w:pPr>
        <w:pStyle w:val="IndentBlackBullet"/>
        <w:tabs>
          <w:tab w:val="clear" w:pos="712"/>
          <w:tab w:val="num" w:pos="1080"/>
        </w:tabs>
        <w:ind w:left="1060"/>
        <w:contextualSpacing/>
        <w:jc w:val="left"/>
        <w:rPr>
          <w:rFonts w:asciiTheme="minorHAnsi" w:hAnsiTheme="minorHAnsi" w:cstheme="minorHAnsi"/>
        </w:rPr>
      </w:pPr>
      <w:r>
        <w:rPr>
          <w:rFonts w:asciiTheme="minorHAnsi" w:hAnsiTheme="minorHAnsi" w:cstheme="minorHAnsi"/>
        </w:rPr>
        <w:t>p</w:t>
      </w:r>
      <w:r w:rsidR="00DD0AF7" w:rsidRPr="00105039">
        <w:rPr>
          <w:rFonts w:asciiTheme="minorHAnsi" w:hAnsiTheme="minorHAnsi" w:cstheme="minorHAnsi"/>
        </w:rPr>
        <w:t>articipate in annual audits – these may be through an external company review on H &amp; S, or through the estates shared services team (1 per year)</w:t>
      </w:r>
    </w:p>
    <w:p w14:paraId="726B00E3" w14:textId="2E119193" w:rsidR="00DD0AF7" w:rsidRPr="00105039" w:rsidRDefault="00616661" w:rsidP="00105039">
      <w:pPr>
        <w:pStyle w:val="IndentBlackBullet"/>
        <w:tabs>
          <w:tab w:val="clear" w:pos="712"/>
          <w:tab w:val="num" w:pos="1080"/>
        </w:tabs>
        <w:ind w:left="1060"/>
        <w:contextualSpacing/>
        <w:jc w:val="left"/>
        <w:rPr>
          <w:rFonts w:asciiTheme="minorHAnsi" w:hAnsiTheme="minorHAnsi" w:cstheme="minorHAnsi"/>
        </w:rPr>
      </w:pPr>
      <w:r>
        <w:rPr>
          <w:rFonts w:asciiTheme="minorHAnsi" w:hAnsiTheme="minorHAnsi" w:cstheme="minorHAnsi"/>
        </w:rPr>
        <w:t>s</w:t>
      </w:r>
      <w:r w:rsidR="00DD0AF7" w:rsidRPr="00105039">
        <w:rPr>
          <w:rFonts w:asciiTheme="minorHAnsi" w:hAnsiTheme="minorHAnsi" w:cstheme="minorHAnsi"/>
        </w:rPr>
        <w:t>hare external audits with the Trust Health and Safety Lead</w:t>
      </w:r>
    </w:p>
    <w:p w14:paraId="3FA2F788" w14:textId="730A74FD" w:rsidR="00DD0AF7" w:rsidRPr="00105039" w:rsidRDefault="00616661" w:rsidP="00105039">
      <w:pPr>
        <w:pStyle w:val="IndentBlackBullet"/>
        <w:tabs>
          <w:tab w:val="clear" w:pos="712"/>
          <w:tab w:val="num" w:pos="1080"/>
        </w:tabs>
        <w:ind w:left="1060"/>
        <w:contextualSpacing/>
        <w:jc w:val="left"/>
        <w:rPr>
          <w:rFonts w:asciiTheme="minorHAnsi" w:hAnsiTheme="minorHAnsi" w:cstheme="minorHAnsi"/>
        </w:rPr>
      </w:pPr>
      <w:r>
        <w:rPr>
          <w:rFonts w:asciiTheme="minorHAnsi" w:hAnsiTheme="minorHAnsi" w:cstheme="minorHAnsi"/>
        </w:rPr>
        <w:t>r</w:t>
      </w:r>
      <w:r w:rsidR="00DD0AF7" w:rsidRPr="00105039">
        <w:rPr>
          <w:rFonts w:asciiTheme="minorHAnsi" w:hAnsiTheme="minorHAnsi" w:cstheme="minorHAnsi"/>
        </w:rPr>
        <w:t xml:space="preserve">ecord any actions from audits and put a plan in place to rectify any non-conformities within a suitable timeframe, advising the Trust Lead for Health and Safety once all actions have been completed </w:t>
      </w:r>
    </w:p>
    <w:p w14:paraId="37B7C0E5" w14:textId="7336FDC6" w:rsidR="00DD0AF7" w:rsidRPr="00105039" w:rsidRDefault="00616661" w:rsidP="00105039">
      <w:pPr>
        <w:pStyle w:val="IndentBlackBullet"/>
        <w:tabs>
          <w:tab w:val="clear" w:pos="712"/>
          <w:tab w:val="num" w:pos="1080"/>
        </w:tabs>
        <w:ind w:left="1060"/>
        <w:contextualSpacing/>
        <w:jc w:val="left"/>
        <w:rPr>
          <w:rFonts w:asciiTheme="minorHAnsi" w:hAnsiTheme="minorHAnsi" w:cstheme="minorHAnsi"/>
        </w:rPr>
      </w:pPr>
      <w:r>
        <w:rPr>
          <w:rFonts w:asciiTheme="minorHAnsi" w:hAnsiTheme="minorHAnsi" w:cstheme="minorHAnsi"/>
        </w:rPr>
        <w:t>c</w:t>
      </w:r>
      <w:r w:rsidR="00DD0AF7" w:rsidRPr="00105039">
        <w:rPr>
          <w:rFonts w:asciiTheme="minorHAnsi" w:hAnsiTheme="minorHAnsi" w:cstheme="minorHAnsi"/>
        </w:rPr>
        <w:t>arry out regular internal audits / spot checks to ascertain level of compliance in focus areas e.g. Estates compliance curriculum areas, radiation protection, site security, etc., recording findings and implementing action plans as appropriate</w:t>
      </w:r>
    </w:p>
    <w:p w14:paraId="436FEBD9" w14:textId="1FB29C7A" w:rsidR="00DD0AF7" w:rsidRPr="00105039" w:rsidRDefault="00616661" w:rsidP="00105039">
      <w:pPr>
        <w:pStyle w:val="IndentBlackBullet"/>
        <w:tabs>
          <w:tab w:val="clear" w:pos="712"/>
          <w:tab w:val="num" w:pos="1080"/>
        </w:tabs>
        <w:ind w:left="1060"/>
        <w:contextualSpacing/>
        <w:jc w:val="left"/>
        <w:rPr>
          <w:rFonts w:asciiTheme="minorHAnsi" w:hAnsiTheme="minorHAnsi" w:cstheme="minorHAnsi"/>
        </w:rPr>
      </w:pPr>
      <w:r>
        <w:rPr>
          <w:rFonts w:asciiTheme="minorHAnsi" w:hAnsiTheme="minorHAnsi" w:cstheme="minorHAnsi"/>
        </w:rPr>
        <w:t>s</w:t>
      </w:r>
      <w:r w:rsidR="00DD0AF7" w:rsidRPr="00105039">
        <w:rPr>
          <w:rFonts w:asciiTheme="minorHAnsi" w:hAnsiTheme="minorHAnsi" w:cstheme="minorHAnsi"/>
        </w:rPr>
        <w:t>hare internal audits with the Trust Health and Safety Lead if additional support is required</w:t>
      </w:r>
    </w:p>
    <w:p w14:paraId="4BDA96CE" w14:textId="2229BE6D" w:rsidR="00F56667" w:rsidRPr="00105039" w:rsidRDefault="00616661" w:rsidP="00105039">
      <w:pPr>
        <w:pStyle w:val="IndentBlackBullet"/>
        <w:tabs>
          <w:tab w:val="clear" w:pos="712"/>
          <w:tab w:val="num" w:pos="1080"/>
        </w:tabs>
        <w:ind w:left="1060"/>
        <w:contextualSpacing/>
        <w:jc w:val="left"/>
        <w:rPr>
          <w:rFonts w:asciiTheme="minorHAnsi" w:hAnsiTheme="minorHAnsi" w:cstheme="minorHAnsi"/>
        </w:rPr>
      </w:pPr>
      <w:r>
        <w:rPr>
          <w:rFonts w:asciiTheme="minorHAnsi" w:hAnsiTheme="minorHAnsi" w:cstheme="minorHAnsi"/>
        </w:rPr>
        <w:t>s</w:t>
      </w:r>
      <w:r w:rsidR="00F56667" w:rsidRPr="00105039">
        <w:rPr>
          <w:rFonts w:asciiTheme="minorHAnsi" w:hAnsiTheme="minorHAnsi" w:cstheme="minorHAnsi"/>
        </w:rPr>
        <w:t xml:space="preserve">ign up to Health and Safety Executive (HSE) and other organisation updates to ensure the most up to date practice is being achieved at the school </w:t>
      </w:r>
    </w:p>
    <w:p w14:paraId="15C07EAB" w14:textId="367B27BA" w:rsidR="00CF035B" w:rsidRPr="00105039" w:rsidRDefault="00616661" w:rsidP="00105039">
      <w:pPr>
        <w:pStyle w:val="IndentBlackBullet"/>
        <w:tabs>
          <w:tab w:val="clear" w:pos="712"/>
          <w:tab w:val="num" w:pos="1080"/>
        </w:tabs>
        <w:ind w:left="1060"/>
        <w:contextualSpacing/>
        <w:jc w:val="left"/>
        <w:rPr>
          <w:rFonts w:asciiTheme="minorHAnsi" w:hAnsiTheme="minorHAnsi" w:cstheme="minorHAnsi"/>
        </w:rPr>
      </w:pPr>
      <w:r>
        <w:rPr>
          <w:rFonts w:asciiTheme="minorHAnsi" w:hAnsiTheme="minorHAnsi" w:cstheme="minorHAnsi"/>
        </w:rPr>
        <w:t>w</w:t>
      </w:r>
      <w:r w:rsidR="00CF035B" w:rsidRPr="00105039">
        <w:rPr>
          <w:rFonts w:asciiTheme="minorHAnsi" w:hAnsiTheme="minorHAnsi" w:cstheme="minorHAnsi"/>
        </w:rPr>
        <w:t>here possible use the Approved Codes of Practice (</w:t>
      </w:r>
      <w:proofErr w:type="spellStart"/>
      <w:r w:rsidR="00CF035B" w:rsidRPr="00105039">
        <w:rPr>
          <w:rFonts w:asciiTheme="minorHAnsi" w:hAnsiTheme="minorHAnsi" w:cstheme="minorHAnsi"/>
        </w:rPr>
        <w:t>ACoP</w:t>
      </w:r>
      <w:proofErr w:type="spellEnd"/>
      <w:r w:rsidR="00CF035B" w:rsidRPr="00105039">
        <w:rPr>
          <w:rFonts w:asciiTheme="minorHAnsi" w:hAnsiTheme="minorHAnsi" w:cstheme="minorHAnsi"/>
        </w:rPr>
        <w:t xml:space="preserve">) as exemplar ways of mitigating risks in activities relevant to school operations  </w:t>
      </w:r>
    </w:p>
    <w:p w14:paraId="2549A5E1" w14:textId="2DAFD307" w:rsidR="00DD0AF7" w:rsidRPr="00105039" w:rsidRDefault="00616661" w:rsidP="00105039">
      <w:pPr>
        <w:pStyle w:val="IndentBlackBullet"/>
        <w:tabs>
          <w:tab w:val="clear" w:pos="712"/>
          <w:tab w:val="num" w:pos="1080"/>
        </w:tabs>
        <w:ind w:left="1060"/>
        <w:contextualSpacing/>
        <w:jc w:val="left"/>
        <w:rPr>
          <w:rFonts w:asciiTheme="minorHAnsi" w:hAnsiTheme="minorHAnsi" w:cstheme="minorHAnsi"/>
        </w:rPr>
      </w:pPr>
      <w:r>
        <w:rPr>
          <w:rFonts w:asciiTheme="minorHAnsi" w:hAnsiTheme="minorHAnsi" w:cstheme="minorHAnsi"/>
        </w:rPr>
        <w:t>b</w:t>
      </w:r>
      <w:r w:rsidR="00DD0AF7" w:rsidRPr="00105039">
        <w:rPr>
          <w:rFonts w:asciiTheme="minorHAnsi" w:hAnsiTheme="minorHAnsi" w:cstheme="minorHAnsi"/>
        </w:rPr>
        <w:t>ring to the attention of the Trust Lead for Health and Safety, matters relation to health and safety standards or performance</w:t>
      </w:r>
    </w:p>
    <w:p w14:paraId="0F169C10" w14:textId="4D3F7FD2" w:rsidR="00CF035B" w:rsidRPr="00105039" w:rsidRDefault="00616661" w:rsidP="00105039">
      <w:pPr>
        <w:pStyle w:val="IndentBlackBullet"/>
        <w:tabs>
          <w:tab w:val="clear" w:pos="712"/>
          <w:tab w:val="num" w:pos="1080"/>
        </w:tabs>
        <w:ind w:left="1060"/>
        <w:contextualSpacing/>
        <w:jc w:val="left"/>
        <w:rPr>
          <w:rFonts w:asciiTheme="minorHAnsi" w:hAnsiTheme="minorHAnsi" w:cstheme="minorHAnsi"/>
        </w:rPr>
      </w:pPr>
      <w:r>
        <w:rPr>
          <w:rFonts w:asciiTheme="minorHAnsi" w:hAnsiTheme="minorHAnsi" w:cstheme="minorHAnsi"/>
        </w:rPr>
        <w:t>a</w:t>
      </w:r>
      <w:r w:rsidR="00DD0AF7" w:rsidRPr="00105039">
        <w:rPr>
          <w:rFonts w:asciiTheme="minorHAnsi" w:hAnsiTheme="minorHAnsi" w:cstheme="minorHAnsi"/>
        </w:rPr>
        <w:t xml:space="preserve">dvise and support staff, students, visitors, contractors, etc. on matters relating to </w:t>
      </w:r>
      <w:r w:rsidR="00DD0AF7" w:rsidRPr="00105039">
        <w:rPr>
          <w:rStyle w:val="eop"/>
          <w:rFonts w:asciiTheme="minorHAnsi" w:hAnsiTheme="minorHAnsi" w:cstheme="minorHAnsi"/>
          <w:b/>
          <w:color w:val="4472C4"/>
        </w:rPr>
        <w:t xml:space="preserve">the Trust </w:t>
      </w:r>
      <w:r w:rsidR="00DD0AF7" w:rsidRPr="00105039">
        <w:rPr>
          <w:rFonts w:asciiTheme="minorHAnsi" w:hAnsiTheme="minorHAnsi" w:cstheme="minorHAnsi"/>
        </w:rPr>
        <w:t>Health and Safety Policy and all prevailing legislation</w:t>
      </w:r>
    </w:p>
    <w:p w14:paraId="66F2352B" w14:textId="181771AF" w:rsidR="00055FD2" w:rsidRPr="00105039" w:rsidRDefault="00616661" w:rsidP="00105039">
      <w:pPr>
        <w:pStyle w:val="IndentBlackBullet"/>
        <w:tabs>
          <w:tab w:val="clear" w:pos="712"/>
          <w:tab w:val="num" w:pos="1052"/>
        </w:tabs>
        <w:ind w:left="1032"/>
        <w:contextualSpacing/>
        <w:jc w:val="left"/>
        <w:rPr>
          <w:rFonts w:asciiTheme="minorHAnsi" w:hAnsiTheme="minorHAnsi" w:cstheme="minorHAnsi"/>
        </w:rPr>
      </w:pPr>
      <w:r>
        <w:rPr>
          <w:rFonts w:asciiTheme="minorHAnsi" w:hAnsiTheme="minorHAnsi" w:cstheme="minorHAnsi"/>
        </w:rPr>
        <w:t>r</w:t>
      </w:r>
      <w:r w:rsidR="00055FD2" w:rsidRPr="00105039">
        <w:rPr>
          <w:rFonts w:asciiTheme="minorHAnsi" w:hAnsiTheme="minorHAnsi" w:cstheme="minorHAnsi"/>
        </w:rPr>
        <w:t xml:space="preserve">eport at least annually on health and safety matters and incident trends to the </w:t>
      </w:r>
      <w:r w:rsidR="007A3E79" w:rsidRPr="00105039">
        <w:rPr>
          <w:rFonts w:asciiTheme="minorHAnsi" w:hAnsiTheme="minorHAnsi" w:cstheme="minorHAnsi"/>
        </w:rPr>
        <w:t>L</w:t>
      </w:r>
      <w:r w:rsidR="00055FD2" w:rsidRPr="00105039">
        <w:rPr>
          <w:rFonts w:asciiTheme="minorHAnsi" w:hAnsiTheme="minorHAnsi" w:cstheme="minorHAnsi"/>
        </w:rPr>
        <w:t xml:space="preserve">ocal </w:t>
      </w:r>
      <w:r w:rsidR="007A3E79" w:rsidRPr="00105039">
        <w:rPr>
          <w:rFonts w:asciiTheme="minorHAnsi" w:hAnsiTheme="minorHAnsi" w:cstheme="minorHAnsi"/>
        </w:rPr>
        <w:t>G</w:t>
      </w:r>
      <w:r w:rsidR="00055FD2" w:rsidRPr="00105039">
        <w:rPr>
          <w:rFonts w:asciiTheme="minorHAnsi" w:hAnsiTheme="minorHAnsi" w:cstheme="minorHAnsi"/>
        </w:rPr>
        <w:t xml:space="preserve">overning </w:t>
      </w:r>
      <w:r w:rsidR="006F5065" w:rsidRPr="00105039">
        <w:rPr>
          <w:rFonts w:asciiTheme="minorHAnsi" w:hAnsiTheme="minorHAnsi" w:cstheme="minorHAnsi"/>
        </w:rPr>
        <w:t>Board</w:t>
      </w:r>
    </w:p>
    <w:p w14:paraId="1DE61A48" w14:textId="56710A9C" w:rsidR="005F26C1" w:rsidRPr="00105039" w:rsidRDefault="00616661" w:rsidP="00105039">
      <w:pPr>
        <w:pStyle w:val="IndentBlackBullet"/>
        <w:tabs>
          <w:tab w:val="clear" w:pos="712"/>
          <w:tab w:val="num" w:pos="1080"/>
        </w:tabs>
        <w:ind w:left="1060"/>
        <w:contextualSpacing/>
        <w:jc w:val="left"/>
        <w:rPr>
          <w:rFonts w:asciiTheme="minorHAnsi" w:hAnsiTheme="minorHAnsi" w:cstheme="minorHAnsi"/>
        </w:rPr>
      </w:pPr>
      <w:r>
        <w:rPr>
          <w:rFonts w:asciiTheme="minorHAnsi" w:hAnsiTheme="minorHAnsi" w:cstheme="minorHAnsi"/>
        </w:rPr>
        <w:t>c</w:t>
      </w:r>
      <w:r w:rsidR="005F26C1" w:rsidRPr="00105039">
        <w:rPr>
          <w:rFonts w:asciiTheme="minorHAnsi" w:hAnsiTheme="minorHAnsi" w:cstheme="minorHAnsi"/>
        </w:rPr>
        <w:t>ommunicate health and safety matters to staff via induction training or briefings</w:t>
      </w:r>
    </w:p>
    <w:p w14:paraId="43564178" w14:textId="49B0D9D0" w:rsidR="005F26C1" w:rsidRPr="00105039" w:rsidRDefault="00616661" w:rsidP="00105039">
      <w:pPr>
        <w:pStyle w:val="IndentBlackBullet"/>
        <w:tabs>
          <w:tab w:val="clear" w:pos="712"/>
          <w:tab w:val="num" w:pos="1052"/>
        </w:tabs>
        <w:ind w:left="1032"/>
        <w:contextualSpacing/>
        <w:jc w:val="left"/>
        <w:rPr>
          <w:rFonts w:asciiTheme="minorHAnsi" w:hAnsiTheme="minorHAnsi" w:cstheme="minorHAnsi"/>
        </w:rPr>
      </w:pPr>
      <w:r>
        <w:rPr>
          <w:rFonts w:asciiTheme="minorHAnsi" w:hAnsiTheme="minorHAnsi" w:cstheme="minorHAnsi"/>
        </w:rPr>
        <w:t>a</w:t>
      </w:r>
      <w:r w:rsidR="005F26C1" w:rsidRPr="00105039">
        <w:rPr>
          <w:rFonts w:asciiTheme="minorHAnsi" w:hAnsiTheme="minorHAnsi" w:cstheme="minorHAnsi"/>
        </w:rPr>
        <w:t>ssist in identifying appropriate training (in-house or external)</w:t>
      </w:r>
    </w:p>
    <w:p w14:paraId="5F1A75CE" w14:textId="20A0E3EB" w:rsidR="005F26C1" w:rsidRPr="00105039" w:rsidRDefault="00616661" w:rsidP="00105039">
      <w:pPr>
        <w:pStyle w:val="IndentBlackBullet"/>
        <w:tabs>
          <w:tab w:val="clear" w:pos="712"/>
          <w:tab w:val="num" w:pos="1052"/>
        </w:tabs>
        <w:ind w:left="1032"/>
        <w:contextualSpacing/>
        <w:jc w:val="left"/>
        <w:rPr>
          <w:rFonts w:asciiTheme="minorHAnsi" w:hAnsiTheme="minorHAnsi" w:cstheme="minorHAnsi"/>
        </w:rPr>
      </w:pPr>
      <w:r>
        <w:rPr>
          <w:rFonts w:asciiTheme="minorHAnsi" w:hAnsiTheme="minorHAnsi" w:cstheme="minorHAnsi"/>
        </w:rPr>
        <w:t>a</w:t>
      </w:r>
      <w:r w:rsidR="005F26C1" w:rsidRPr="00105039">
        <w:rPr>
          <w:rFonts w:asciiTheme="minorHAnsi" w:hAnsiTheme="minorHAnsi" w:cstheme="minorHAnsi"/>
        </w:rPr>
        <w:t xml:space="preserve">ttend termly Health and Safety Lead </w:t>
      </w:r>
      <w:r w:rsidR="00055FD2" w:rsidRPr="00105039">
        <w:rPr>
          <w:rFonts w:asciiTheme="minorHAnsi" w:hAnsiTheme="minorHAnsi" w:cstheme="minorHAnsi"/>
        </w:rPr>
        <w:t>n</w:t>
      </w:r>
      <w:r w:rsidR="005F26C1" w:rsidRPr="00105039">
        <w:rPr>
          <w:rFonts w:asciiTheme="minorHAnsi" w:hAnsiTheme="minorHAnsi" w:cstheme="minorHAnsi"/>
        </w:rPr>
        <w:t xml:space="preserve">etwork meetings </w:t>
      </w:r>
    </w:p>
    <w:p w14:paraId="74FF48E4" w14:textId="575482AA" w:rsidR="005F26C1" w:rsidRPr="00105039" w:rsidRDefault="00616661" w:rsidP="00105039">
      <w:pPr>
        <w:pStyle w:val="IndentBlackBullet"/>
        <w:tabs>
          <w:tab w:val="clear" w:pos="712"/>
          <w:tab w:val="num" w:pos="1052"/>
        </w:tabs>
        <w:ind w:left="1032"/>
        <w:contextualSpacing/>
        <w:jc w:val="left"/>
        <w:rPr>
          <w:rFonts w:asciiTheme="minorHAnsi" w:hAnsiTheme="minorHAnsi" w:cstheme="minorHAnsi"/>
        </w:rPr>
      </w:pPr>
      <w:r>
        <w:rPr>
          <w:rFonts w:asciiTheme="minorHAnsi" w:hAnsiTheme="minorHAnsi" w:cstheme="minorHAnsi"/>
        </w:rPr>
        <w:t>d</w:t>
      </w:r>
      <w:r w:rsidR="005F26C1" w:rsidRPr="00105039">
        <w:rPr>
          <w:rFonts w:asciiTheme="minorHAnsi" w:hAnsiTheme="minorHAnsi" w:cstheme="minorHAnsi"/>
        </w:rPr>
        <w:t xml:space="preserve">isseminate relevant information from </w:t>
      </w:r>
      <w:r w:rsidR="00055FD2" w:rsidRPr="00105039">
        <w:rPr>
          <w:rFonts w:asciiTheme="minorHAnsi" w:hAnsiTheme="minorHAnsi" w:cstheme="minorHAnsi"/>
        </w:rPr>
        <w:t>n</w:t>
      </w:r>
      <w:r w:rsidR="005F26C1" w:rsidRPr="00105039">
        <w:rPr>
          <w:rFonts w:asciiTheme="minorHAnsi" w:hAnsiTheme="minorHAnsi" w:cstheme="minorHAnsi"/>
        </w:rPr>
        <w:t>etwork meetings to staff</w:t>
      </w:r>
      <w:r>
        <w:rPr>
          <w:rFonts w:asciiTheme="minorHAnsi" w:hAnsiTheme="minorHAnsi" w:cstheme="minorHAnsi"/>
        </w:rPr>
        <w:t xml:space="preserve"> and</w:t>
      </w:r>
    </w:p>
    <w:p w14:paraId="7615ABEB" w14:textId="1DB2C15E" w:rsidR="00DD0AF7" w:rsidRPr="00105039" w:rsidRDefault="00616661" w:rsidP="00105039">
      <w:pPr>
        <w:pStyle w:val="IndentBlackBullet"/>
        <w:tabs>
          <w:tab w:val="clear" w:pos="712"/>
          <w:tab w:val="num" w:pos="1080"/>
        </w:tabs>
        <w:ind w:left="1060"/>
        <w:contextualSpacing/>
        <w:jc w:val="left"/>
        <w:rPr>
          <w:rFonts w:asciiTheme="minorHAnsi" w:hAnsiTheme="minorHAnsi" w:cstheme="minorHAnsi"/>
        </w:rPr>
      </w:pPr>
      <w:r>
        <w:rPr>
          <w:rFonts w:asciiTheme="minorHAnsi" w:hAnsiTheme="minorHAnsi" w:cstheme="minorHAnsi"/>
        </w:rPr>
        <w:t>b</w:t>
      </w:r>
      <w:r w:rsidR="00DD0AF7" w:rsidRPr="00105039">
        <w:rPr>
          <w:rFonts w:asciiTheme="minorHAnsi" w:hAnsiTheme="minorHAnsi" w:cstheme="minorHAnsi"/>
        </w:rPr>
        <w:t xml:space="preserve">e the responsible person and coordinator for all </w:t>
      </w:r>
      <w:r w:rsidRPr="00105039">
        <w:rPr>
          <w:rFonts w:asciiTheme="minorHAnsi" w:hAnsiTheme="minorHAnsi" w:cstheme="minorHAnsi"/>
        </w:rPr>
        <w:t>school-based</w:t>
      </w:r>
      <w:r w:rsidR="00DD0AF7" w:rsidRPr="00105039">
        <w:rPr>
          <w:rFonts w:asciiTheme="minorHAnsi" w:hAnsiTheme="minorHAnsi" w:cstheme="minorHAnsi"/>
        </w:rPr>
        <w:t xml:space="preserve"> insurance inspections, claims and investigations</w:t>
      </w:r>
      <w:r>
        <w:rPr>
          <w:rFonts w:asciiTheme="minorHAnsi" w:hAnsiTheme="minorHAnsi" w:cstheme="minorHAnsi"/>
        </w:rPr>
        <w:t>.</w:t>
      </w:r>
    </w:p>
    <w:p w14:paraId="62F5DBBA" w14:textId="7796A1CB" w:rsidR="00950353" w:rsidRPr="00105039" w:rsidRDefault="00950353" w:rsidP="00105039">
      <w:pPr>
        <w:pStyle w:val="BodyText"/>
        <w:contextualSpacing/>
        <w:jc w:val="left"/>
        <w:rPr>
          <w:rFonts w:asciiTheme="minorHAnsi" w:hAnsiTheme="minorHAnsi" w:cstheme="minorHAnsi"/>
        </w:rPr>
      </w:pPr>
      <w:r w:rsidRPr="00105039">
        <w:rPr>
          <w:rFonts w:asciiTheme="minorHAnsi" w:hAnsiTheme="minorHAnsi" w:cstheme="minorHAnsi"/>
          <w:b/>
          <w:bCs/>
          <w:color w:val="033B5F"/>
        </w:rPr>
        <w:t>9.</w:t>
      </w:r>
      <w:r w:rsidR="001E54F6" w:rsidRPr="00105039">
        <w:rPr>
          <w:rFonts w:asciiTheme="minorHAnsi" w:hAnsiTheme="minorHAnsi" w:cstheme="minorHAnsi"/>
          <w:b/>
          <w:bCs/>
          <w:color w:val="033B5F"/>
        </w:rPr>
        <w:t>8</w:t>
      </w:r>
      <w:r w:rsidRPr="00105039">
        <w:rPr>
          <w:rFonts w:asciiTheme="minorHAnsi" w:hAnsiTheme="minorHAnsi" w:cstheme="minorHAnsi"/>
          <w:b/>
          <w:bCs/>
          <w:color w:val="033B5F"/>
        </w:rPr>
        <w:tab/>
        <w:t xml:space="preserve">School Heads of Department </w:t>
      </w:r>
    </w:p>
    <w:p w14:paraId="5231697D" w14:textId="24C99EAF" w:rsidR="00AB7574" w:rsidRPr="00105039" w:rsidRDefault="00950353" w:rsidP="00105039">
      <w:pPr>
        <w:pStyle w:val="BodyText"/>
        <w:ind w:left="720"/>
        <w:contextualSpacing/>
        <w:jc w:val="left"/>
        <w:rPr>
          <w:rFonts w:asciiTheme="minorHAnsi" w:hAnsiTheme="minorHAnsi" w:cstheme="minorHAnsi"/>
        </w:rPr>
      </w:pPr>
      <w:r w:rsidRPr="00105039">
        <w:rPr>
          <w:rFonts w:asciiTheme="minorHAnsi" w:hAnsiTheme="minorHAnsi" w:cstheme="minorHAnsi"/>
        </w:rPr>
        <w:t>School based Heads of Department are responsible for ensuring that the provisions of the Health and Safety at Work, etc. Act 1974 associated regulations and trust</w:t>
      </w:r>
      <w:r w:rsidRPr="00105039">
        <w:rPr>
          <w:rFonts w:asciiTheme="minorHAnsi" w:hAnsiTheme="minorHAnsi" w:cstheme="minorHAnsi"/>
          <w:color w:val="3366FF"/>
        </w:rPr>
        <w:t xml:space="preserve"> </w:t>
      </w:r>
      <w:r w:rsidRPr="00105039">
        <w:rPr>
          <w:rFonts w:asciiTheme="minorHAnsi" w:hAnsiTheme="minorHAnsi" w:cstheme="minorHAnsi"/>
        </w:rPr>
        <w:t>policies are observed within their area of responsibility. Authority is delegated by the Head</w:t>
      </w:r>
      <w:r w:rsidR="007A3E79" w:rsidRPr="00105039">
        <w:rPr>
          <w:rFonts w:asciiTheme="minorHAnsi" w:hAnsiTheme="minorHAnsi" w:cstheme="minorHAnsi"/>
        </w:rPr>
        <w:t>t</w:t>
      </w:r>
      <w:r w:rsidRPr="00105039">
        <w:rPr>
          <w:rFonts w:asciiTheme="minorHAnsi" w:hAnsiTheme="minorHAnsi" w:cstheme="minorHAnsi"/>
        </w:rPr>
        <w:t xml:space="preserve">eacher to oversee and enforce the implementation of </w:t>
      </w:r>
      <w:r w:rsidRPr="00105039">
        <w:rPr>
          <w:rStyle w:val="eop"/>
          <w:rFonts w:asciiTheme="minorHAnsi" w:hAnsiTheme="minorHAnsi" w:cstheme="minorHAnsi"/>
          <w:b/>
          <w:color w:val="4472C4"/>
        </w:rPr>
        <w:t>the Trust</w:t>
      </w:r>
      <w:r w:rsidRPr="00105039">
        <w:rPr>
          <w:rFonts w:asciiTheme="minorHAnsi" w:hAnsiTheme="minorHAnsi" w:cstheme="minorHAnsi"/>
        </w:rPr>
        <w:t xml:space="preserve"> Health and Safety Policy in the workplace. </w:t>
      </w:r>
    </w:p>
    <w:p w14:paraId="03877230" w14:textId="77777777" w:rsidR="00AB7574" w:rsidRPr="00105039" w:rsidRDefault="00AB7574" w:rsidP="00105039">
      <w:pPr>
        <w:pStyle w:val="BodyText"/>
        <w:contextualSpacing/>
        <w:jc w:val="left"/>
        <w:rPr>
          <w:rFonts w:asciiTheme="minorHAnsi" w:hAnsiTheme="minorHAnsi" w:cstheme="minorHAnsi"/>
        </w:rPr>
      </w:pPr>
    </w:p>
    <w:p w14:paraId="4B7575E3" w14:textId="6119BFF0" w:rsidR="00950353" w:rsidRPr="00105039" w:rsidRDefault="00950353" w:rsidP="00105039">
      <w:pPr>
        <w:pStyle w:val="BodyText"/>
        <w:ind w:firstLine="692"/>
        <w:contextualSpacing/>
        <w:jc w:val="left"/>
        <w:rPr>
          <w:rFonts w:asciiTheme="minorHAnsi" w:hAnsiTheme="minorHAnsi" w:cstheme="minorHAnsi"/>
        </w:rPr>
      </w:pPr>
      <w:r w:rsidRPr="00105039">
        <w:rPr>
          <w:rFonts w:asciiTheme="minorHAnsi" w:hAnsiTheme="minorHAnsi" w:cstheme="minorHAnsi"/>
        </w:rPr>
        <w:t xml:space="preserve">Heads of </w:t>
      </w:r>
      <w:r w:rsidR="007A3E79" w:rsidRPr="00105039">
        <w:rPr>
          <w:rFonts w:asciiTheme="minorHAnsi" w:hAnsiTheme="minorHAnsi" w:cstheme="minorHAnsi"/>
        </w:rPr>
        <w:t>D</w:t>
      </w:r>
      <w:r w:rsidRPr="00105039">
        <w:rPr>
          <w:rFonts w:asciiTheme="minorHAnsi" w:hAnsiTheme="minorHAnsi" w:cstheme="minorHAnsi"/>
        </w:rPr>
        <w:t>epartment will:</w:t>
      </w:r>
    </w:p>
    <w:p w14:paraId="20E4287B" w14:textId="6DB0E5A6" w:rsidR="00950353" w:rsidRPr="00105039" w:rsidRDefault="00E60D85" w:rsidP="00105039">
      <w:pPr>
        <w:pStyle w:val="IndentBlackBullet"/>
        <w:numPr>
          <w:ilvl w:val="0"/>
          <w:numId w:val="12"/>
        </w:numPr>
        <w:contextualSpacing/>
        <w:jc w:val="left"/>
        <w:rPr>
          <w:rFonts w:asciiTheme="minorHAnsi" w:hAnsiTheme="minorHAnsi" w:cstheme="minorHAnsi"/>
        </w:rPr>
      </w:pPr>
      <w:r>
        <w:rPr>
          <w:rFonts w:asciiTheme="minorHAnsi" w:hAnsiTheme="minorHAnsi" w:cstheme="minorHAnsi"/>
        </w:rPr>
        <w:t>u</w:t>
      </w:r>
      <w:r w:rsidR="00950353" w:rsidRPr="00105039">
        <w:rPr>
          <w:rFonts w:asciiTheme="minorHAnsi" w:hAnsiTheme="minorHAnsi" w:cstheme="minorHAnsi"/>
        </w:rPr>
        <w:t xml:space="preserve">nderstand </w:t>
      </w:r>
      <w:r w:rsidR="00950353" w:rsidRPr="00105039">
        <w:rPr>
          <w:rStyle w:val="eop"/>
          <w:rFonts w:asciiTheme="minorHAnsi" w:hAnsiTheme="minorHAnsi" w:cstheme="minorHAnsi"/>
          <w:b/>
          <w:color w:val="4472C4"/>
        </w:rPr>
        <w:t>the Trust</w:t>
      </w:r>
      <w:r w:rsidR="00950353" w:rsidRPr="00105039">
        <w:rPr>
          <w:rFonts w:asciiTheme="minorHAnsi" w:hAnsiTheme="minorHAnsi" w:cstheme="minorHAnsi"/>
        </w:rPr>
        <w:t xml:space="preserve"> Health and Safety Policy </w:t>
      </w:r>
    </w:p>
    <w:p w14:paraId="479E57AE" w14:textId="3666FB7B" w:rsidR="00950353" w:rsidRPr="00105039" w:rsidRDefault="00E60D85" w:rsidP="00105039">
      <w:pPr>
        <w:pStyle w:val="IndentBlackBullet"/>
        <w:numPr>
          <w:ilvl w:val="0"/>
          <w:numId w:val="12"/>
        </w:numPr>
        <w:contextualSpacing/>
        <w:jc w:val="left"/>
        <w:rPr>
          <w:rFonts w:asciiTheme="minorHAnsi" w:hAnsiTheme="minorHAnsi" w:cstheme="minorHAnsi"/>
        </w:rPr>
      </w:pPr>
      <w:r>
        <w:rPr>
          <w:rFonts w:asciiTheme="minorHAnsi" w:hAnsiTheme="minorHAnsi" w:cstheme="minorHAnsi"/>
        </w:rPr>
        <w:t>e</w:t>
      </w:r>
      <w:r w:rsidR="00950353" w:rsidRPr="00105039">
        <w:rPr>
          <w:rFonts w:asciiTheme="minorHAnsi" w:hAnsiTheme="minorHAnsi" w:cstheme="minorHAnsi"/>
        </w:rPr>
        <w:t xml:space="preserve">nsure compliance with </w:t>
      </w:r>
      <w:r w:rsidR="00950353" w:rsidRPr="00105039">
        <w:rPr>
          <w:rStyle w:val="eop"/>
          <w:rFonts w:asciiTheme="minorHAnsi" w:hAnsiTheme="minorHAnsi" w:cstheme="minorHAnsi"/>
          <w:b/>
          <w:color w:val="4472C4"/>
        </w:rPr>
        <w:t>the Trust</w:t>
      </w:r>
      <w:r w:rsidR="00950353" w:rsidRPr="00105039">
        <w:rPr>
          <w:rFonts w:asciiTheme="minorHAnsi" w:hAnsiTheme="minorHAnsi" w:cstheme="minorHAnsi"/>
        </w:rPr>
        <w:t xml:space="preserve"> Health and Safety Policy within their area of responsibility</w:t>
      </w:r>
    </w:p>
    <w:p w14:paraId="20969AA2" w14:textId="27CA5FFF" w:rsidR="00950353" w:rsidRPr="00105039" w:rsidRDefault="00AF2349" w:rsidP="00105039">
      <w:pPr>
        <w:pStyle w:val="IndentBlackBullet"/>
        <w:numPr>
          <w:ilvl w:val="0"/>
          <w:numId w:val="12"/>
        </w:numPr>
        <w:contextualSpacing/>
        <w:jc w:val="left"/>
        <w:rPr>
          <w:rFonts w:asciiTheme="minorHAnsi" w:hAnsiTheme="minorHAnsi" w:cstheme="minorHAnsi"/>
        </w:rPr>
      </w:pPr>
      <w:r>
        <w:rPr>
          <w:rFonts w:asciiTheme="minorHAnsi" w:hAnsiTheme="minorHAnsi" w:cstheme="minorHAnsi"/>
        </w:rPr>
        <w:t>e</w:t>
      </w:r>
      <w:r w:rsidR="00950353" w:rsidRPr="00105039">
        <w:rPr>
          <w:rFonts w:asciiTheme="minorHAnsi" w:hAnsiTheme="minorHAnsi" w:cstheme="minorHAnsi"/>
        </w:rPr>
        <w:t>nsure high standards of health and safety performance are maintained within their area of responsibility</w:t>
      </w:r>
    </w:p>
    <w:p w14:paraId="4CB70C52" w14:textId="19D189F6" w:rsidR="00950353" w:rsidRPr="00105039" w:rsidRDefault="00AF2349" w:rsidP="00105039">
      <w:pPr>
        <w:pStyle w:val="IndentBlackBullet"/>
        <w:numPr>
          <w:ilvl w:val="0"/>
          <w:numId w:val="12"/>
        </w:numPr>
        <w:contextualSpacing/>
        <w:jc w:val="left"/>
        <w:rPr>
          <w:rFonts w:asciiTheme="minorHAnsi" w:hAnsiTheme="minorHAnsi" w:cstheme="minorHAnsi"/>
        </w:rPr>
      </w:pPr>
      <w:r>
        <w:rPr>
          <w:rFonts w:asciiTheme="minorHAnsi" w:hAnsiTheme="minorHAnsi" w:cstheme="minorHAnsi"/>
        </w:rPr>
        <w:lastRenderedPageBreak/>
        <w:t>f</w:t>
      </w:r>
      <w:r w:rsidR="00950353" w:rsidRPr="00105039">
        <w:rPr>
          <w:rFonts w:asciiTheme="minorHAnsi" w:hAnsiTheme="minorHAnsi" w:cstheme="minorHAnsi"/>
        </w:rPr>
        <w:t>oster a positive health and safety culture</w:t>
      </w:r>
    </w:p>
    <w:p w14:paraId="25608CF8" w14:textId="16A6716B" w:rsidR="00950353" w:rsidRPr="00105039" w:rsidRDefault="00AF2349" w:rsidP="00105039">
      <w:pPr>
        <w:pStyle w:val="IndentBlackBullet"/>
        <w:numPr>
          <w:ilvl w:val="0"/>
          <w:numId w:val="12"/>
        </w:numPr>
        <w:contextualSpacing/>
        <w:jc w:val="left"/>
        <w:rPr>
          <w:rFonts w:asciiTheme="minorHAnsi" w:hAnsiTheme="minorHAnsi" w:cstheme="minorHAnsi"/>
        </w:rPr>
      </w:pPr>
      <w:r>
        <w:rPr>
          <w:rFonts w:asciiTheme="minorHAnsi" w:hAnsiTheme="minorHAnsi" w:cstheme="minorHAnsi"/>
        </w:rPr>
        <w:t>e</w:t>
      </w:r>
      <w:r w:rsidR="00950353" w:rsidRPr="00105039">
        <w:rPr>
          <w:rFonts w:asciiTheme="minorHAnsi" w:hAnsiTheme="minorHAnsi" w:cstheme="minorHAnsi"/>
        </w:rPr>
        <w:t>nsure a safe working environment within their area of responsibility with safe access and egress at all times</w:t>
      </w:r>
    </w:p>
    <w:p w14:paraId="77E73FD2" w14:textId="0A59E18D" w:rsidR="00950353" w:rsidRPr="00105039" w:rsidRDefault="00AF2349" w:rsidP="00105039">
      <w:pPr>
        <w:pStyle w:val="IndentBlackBullet"/>
        <w:numPr>
          <w:ilvl w:val="0"/>
          <w:numId w:val="12"/>
        </w:numPr>
        <w:contextualSpacing/>
        <w:jc w:val="left"/>
        <w:rPr>
          <w:rFonts w:asciiTheme="minorHAnsi" w:hAnsiTheme="minorHAnsi" w:cstheme="minorHAnsi"/>
        </w:rPr>
      </w:pPr>
      <w:r>
        <w:rPr>
          <w:rFonts w:asciiTheme="minorHAnsi" w:hAnsiTheme="minorHAnsi" w:cstheme="minorHAnsi"/>
        </w:rPr>
        <w:t>a</w:t>
      </w:r>
      <w:r w:rsidR="00950353" w:rsidRPr="00105039">
        <w:rPr>
          <w:rFonts w:asciiTheme="minorHAnsi" w:hAnsiTheme="minorHAnsi" w:cstheme="minorHAnsi"/>
        </w:rPr>
        <w:t>ssist in the risk assessment process</w:t>
      </w:r>
      <w:r w:rsidR="00055FD2" w:rsidRPr="00105039">
        <w:rPr>
          <w:rFonts w:asciiTheme="minorHAnsi" w:hAnsiTheme="minorHAnsi" w:cstheme="minorHAnsi"/>
        </w:rPr>
        <w:t>, specifically curriculum-based</w:t>
      </w:r>
      <w:r w:rsidR="005F26C1" w:rsidRPr="00105039">
        <w:rPr>
          <w:rFonts w:asciiTheme="minorHAnsi" w:hAnsiTheme="minorHAnsi" w:cstheme="minorHAnsi"/>
        </w:rPr>
        <w:t xml:space="preserve"> </w:t>
      </w:r>
      <w:r w:rsidR="00950353" w:rsidRPr="00105039">
        <w:rPr>
          <w:rFonts w:asciiTheme="minorHAnsi" w:hAnsiTheme="minorHAnsi" w:cstheme="minorHAnsi"/>
        </w:rPr>
        <w:t>activities</w:t>
      </w:r>
    </w:p>
    <w:p w14:paraId="4CFA9E38" w14:textId="352EA33C" w:rsidR="00950353" w:rsidRPr="00105039" w:rsidRDefault="00AF2349" w:rsidP="00105039">
      <w:pPr>
        <w:pStyle w:val="IndentBlackBullet"/>
        <w:numPr>
          <w:ilvl w:val="0"/>
          <w:numId w:val="12"/>
        </w:numPr>
        <w:contextualSpacing/>
        <w:jc w:val="left"/>
        <w:rPr>
          <w:rFonts w:asciiTheme="minorHAnsi" w:hAnsiTheme="minorHAnsi" w:cstheme="minorHAnsi"/>
        </w:rPr>
      </w:pPr>
      <w:r>
        <w:rPr>
          <w:rFonts w:asciiTheme="minorHAnsi" w:hAnsiTheme="minorHAnsi" w:cstheme="minorHAnsi"/>
        </w:rPr>
        <w:t>i</w:t>
      </w:r>
      <w:r w:rsidR="00950353" w:rsidRPr="00105039">
        <w:rPr>
          <w:rFonts w:asciiTheme="minorHAnsi" w:hAnsiTheme="minorHAnsi" w:cstheme="minorHAnsi"/>
        </w:rPr>
        <w:t>mmediately bring to the attention of line managers matters relating to health and safety standards or performance</w:t>
      </w:r>
      <w:r>
        <w:rPr>
          <w:rFonts w:asciiTheme="minorHAnsi" w:hAnsiTheme="minorHAnsi" w:cstheme="minorHAnsi"/>
        </w:rPr>
        <w:t xml:space="preserve"> and </w:t>
      </w:r>
    </w:p>
    <w:p w14:paraId="06E54FBA" w14:textId="5938F370" w:rsidR="00950353" w:rsidRPr="00105039" w:rsidRDefault="00AF2349" w:rsidP="00105039">
      <w:pPr>
        <w:pStyle w:val="IndentBlackBullet"/>
        <w:numPr>
          <w:ilvl w:val="0"/>
          <w:numId w:val="12"/>
        </w:numPr>
        <w:contextualSpacing/>
        <w:jc w:val="left"/>
        <w:rPr>
          <w:rFonts w:asciiTheme="minorHAnsi" w:hAnsiTheme="minorHAnsi" w:cstheme="minorHAnsi"/>
        </w:rPr>
      </w:pPr>
      <w:r>
        <w:rPr>
          <w:rFonts w:asciiTheme="minorHAnsi" w:hAnsiTheme="minorHAnsi" w:cstheme="minorHAnsi"/>
        </w:rPr>
        <w:t>e</w:t>
      </w:r>
      <w:r w:rsidR="00950353" w:rsidRPr="00105039">
        <w:rPr>
          <w:rFonts w:asciiTheme="minorHAnsi" w:hAnsiTheme="minorHAnsi" w:cstheme="minorHAnsi"/>
        </w:rPr>
        <w:t>nsure that accidents and near misses are reported as soon as practicable</w:t>
      </w:r>
      <w:r w:rsidR="00055FD2" w:rsidRPr="00105039">
        <w:rPr>
          <w:rFonts w:asciiTheme="minorHAnsi" w:hAnsiTheme="minorHAnsi" w:cstheme="minorHAnsi"/>
        </w:rPr>
        <w:t xml:space="preserve"> to the Health and Safety Lead</w:t>
      </w:r>
      <w:r>
        <w:rPr>
          <w:rFonts w:asciiTheme="minorHAnsi" w:hAnsiTheme="minorHAnsi" w:cstheme="minorHAnsi"/>
        </w:rPr>
        <w:t>.</w:t>
      </w:r>
    </w:p>
    <w:p w14:paraId="103F21EE" w14:textId="20ECD2CA" w:rsidR="002258EB" w:rsidRPr="00105039" w:rsidRDefault="002258EB" w:rsidP="00105039">
      <w:pPr>
        <w:rPr>
          <w:rFonts w:cstheme="minorHAnsi"/>
          <w:b/>
          <w:bCs/>
          <w:color w:val="033B5F"/>
        </w:rPr>
      </w:pPr>
      <w:r w:rsidRPr="00105039">
        <w:rPr>
          <w:rFonts w:cstheme="minorHAnsi"/>
          <w:b/>
          <w:bCs/>
          <w:color w:val="033B5F"/>
        </w:rPr>
        <w:t>9.</w:t>
      </w:r>
      <w:r w:rsidR="001E54F6" w:rsidRPr="00105039">
        <w:rPr>
          <w:rFonts w:cstheme="minorHAnsi"/>
          <w:b/>
          <w:bCs/>
          <w:color w:val="033B5F"/>
        </w:rPr>
        <w:t>9</w:t>
      </w:r>
      <w:r w:rsidRPr="00105039">
        <w:rPr>
          <w:rFonts w:cstheme="minorHAnsi"/>
          <w:b/>
          <w:bCs/>
          <w:color w:val="033B5F"/>
        </w:rPr>
        <w:tab/>
        <w:t xml:space="preserve">Employees </w:t>
      </w:r>
    </w:p>
    <w:p w14:paraId="1DB18D25" w14:textId="6F270762" w:rsidR="002258EB" w:rsidRPr="00105039" w:rsidRDefault="002258EB" w:rsidP="00105039">
      <w:pPr>
        <w:pStyle w:val="BodyText"/>
        <w:ind w:left="720"/>
        <w:contextualSpacing/>
        <w:jc w:val="left"/>
        <w:rPr>
          <w:rFonts w:asciiTheme="minorHAnsi" w:hAnsiTheme="minorHAnsi" w:cstheme="minorHAnsi"/>
        </w:rPr>
      </w:pPr>
      <w:r w:rsidRPr="00105039">
        <w:rPr>
          <w:rFonts w:asciiTheme="minorHAnsi" w:hAnsiTheme="minorHAnsi" w:cstheme="minorHAnsi"/>
        </w:rPr>
        <w:t xml:space="preserve">All employees of </w:t>
      </w:r>
      <w:r w:rsidRPr="00105039">
        <w:rPr>
          <w:rStyle w:val="eop"/>
          <w:rFonts w:asciiTheme="minorHAnsi" w:hAnsiTheme="minorHAnsi" w:cstheme="minorHAnsi"/>
          <w:b/>
          <w:color w:val="4472C4"/>
        </w:rPr>
        <w:t xml:space="preserve">the Trust </w:t>
      </w:r>
      <w:r w:rsidRPr="00105039">
        <w:rPr>
          <w:rFonts w:asciiTheme="minorHAnsi" w:hAnsiTheme="minorHAnsi" w:cstheme="minorHAnsi"/>
        </w:rPr>
        <w:t>have legal duties under health, safety and welfare legislation while at work to ensure their personal safety and that of others who may be affected by their acts or omissions.</w:t>
      </w:r>
    </w:p>
    <w:p w14:paraId="3F808388" w14:textId="392662FE" w:rsidR="002258EB" w:rsidRPr="00105039" w:rsidRDefault="002258EB" w:rsidP="00105039">
      <w:pPr>
        <w:pStyle w:val="BodyText"/>
        <w:ind w:firstLine="692"/>
        <w:contextualSpacing/>
        <w:jc w:val="left"/>
        <w:rPr>
          <w:rFonts w:asciiTheme="minorHAnsi" w:hAnsiTheme="minorHAnsi" w:cstheme="minorHAnsi"/>
        </w:rPr>
      </w:pPr>
      <w:r w:rsidRPr="00105039">
        <w:rPr>
          <w:rFonts w:asciiTheme="minorHAnsi" w:hAnsiTheme="minorHAnsi" w:cstheme="minorHAnsi"/>
        </w:rPr>
        <w:t>In recognition of the legal duties imposed upon them, all employees will:</w:t>
      </w:r>
    </w:p>
    <w:p w14:paraId="4042CFFF" w14:textId="78DFE3D4" w:rsidR="002258EB" w:rsidRPr="00105039" w:rsidRDefault="00AF2349" w:rsidP="00105039">
      <w:pPr>
        <w:pStyle w:val="IndentBlackBullet"/>
        <w:tabs>
          <w:tab w:val="clear" w:pos="712"/>
          <w:tab w:val="num" w:pos="1052"/>
        </w:tabs>
        <w:ind w:left="1032"/>
        <w:contextualSpacing/>
        <w:jc w:val="left"/>
        <w:rPr>
          <w:rFonts w:asciiTheme="minorHAnsi" w:hAnsiTheme="minorHAnsi" w:cstheme="minorHAnsi"/>
        </w:rPr>
      </w:pPr>
      <w:r>
        <w:rPr>
          <w:rFonts w:asciiTheme="minorHAnsi" w:hAnsiTheme="minorHAnsi" w:cstheme="minorHAnsi"/>
        </w:rPr>
        <w:t>c</w:t>
      </w:r>
      <w:r w:rsidR="002258EB" w:rsidRPr="00105039">
        <w:rPr>
          <w:rFonts w:asciiTheme="minorHAnsi" w:hAnsiTheme="minorHAnsi" w:cstheme="minorHAnsi"/>
        </w:rPr>
        <w:t>o-operate with the Director Responsible for health and safety, Directors, Head</w:t>
      </w:r>
      <w:r w:rsidR="007A3E79" w:rsidRPr="00105039">
        <w:rPr>
          <w:rFonts w:asciiTheme="minorHAnsi" w:hAnsiTheme="minorHAnsi" w:cstheme="minorHAnsi"/>
        </w:rPr>
        <w:t>t</w:t>
      </w:r>
      <w:r w:rsidR="002258EB" w:rsidRPr="00105039">
        <w:rPr>
          <w:rFonts w:asciiTheme="minorHAnsi" w:hAnsiTheme="minorHAnsi" w:cstheme="minorHAnsi"/>
        </w:rPr>
        <w:t xml:space="preserve">eachers, Heads of Department and </w:t>
      </w:r>
      <w:r w:rsidR="007A3E79" w:rsidRPr="00105039">
        <w:rPr>
          <w:rFonts w:asciiTheme="minorHAnsi" w:hAnsiTheme="minorHAnsi" w:cstheme="minorHAnsi"/>
        </w:rPr>
        <w:t>s</w:t>
      </w:r>
      <w:r w:rsidR="002258EB" w:rsidRPr="00105039">
        <w:rPr>
          <w:rFonts w:asciiTheme="minorHAnsi" w:hAnsiTheme="minorHAnsi" w:cstheme="minorHAnsi"/>
        </w:rPr>
        <w:t>upervisors to enable legal duties to be met</w:t>
      </w:r>
    </w:p>
    <w:p w14:paraId="5E325070" w14:textId="40343B8B" w:rsidR="002258EB" w:rsidRPr="00105039" w:rsidRDefault="00AF2349" w:rsidP="00105039">
      <w:pPr>
        <w:pStyle w:val="IndentBlackBullet"/>
        <w:tabs>
          <w:tab w:val="clear" w:pos="712"/>
          <w:tab w:val="num" w:pos="1052"/>
        </w:tabs>
        <w:ind w:left="1032"/>
        <w:contextualSpacing/>
        <w:jc w:val="left"/>
        <w:rPr>
          <w:rFonts w:asciiTheme="minorHAnsi" w:hAnsiTheme="minorHAnsi" w:cstheme="minorHAnsi"/>
        </w:rPr>
      </w:pPr>
      <w:r>
        <w:rPr>
          <w:rFonts w:asciiTheme="minorHAnsi" w:hAnsiTheme="minorHAnsi" w:cstheme="minorHAnsi"/>
        </w:rPr>
        <w:t>c</w:t>
      </w:r>
      <w:r w:rsidR="002258EB" w:rsidRPr="00105039">
        <w:rPr>
          <w:rFonts w:asciiTheme="minorHAnsi" w:hAnsiTheme="minorHAnsi" w:cstheme="minorHAnsi"/>
        </w:rPr>
        <w:t xml:space="preserve">omply with </w:t>
      </w:r>
      <w:r w:rsidR="00396117">
        <w:rPr>
          <w:rFonts w:asciiTheme="minorHAnsi" w:hAnsiTheme="minorHAnsi" w:cstheme="minorHAnsi"/>
        </w:rPr>
        <w:t>all</w:t>
      </w:r>
      <w:r w:rsidR="002258EB" w:rsidRPr="00105039">
        <w:rPr>
          <w:rFonts w:asciiTheme="minorHAnsi" w:hAnsiTheme="minorHAnsi" w:cstheme="minorHAnsi"/>
        </w:rPr>
        <w:t xml:space="preserve"> requirements of </w:t>
      </w:r>
      <w:r w:rsidR="002258EB" w:rsidRPr="00105039">
        <w:rPr>
          <w:rStyle w:val="eop"/>
          <w:rFonts w:asciiTheme="minorHAnsi" w:hAnsiTheme="minorHAnsi" w:cstheme="minorHAnsi"/>
          <w:b/>
          <w:color w:val="4472C4"/>
        </w:rPr>
        <w:t>the Trust</w:t>
      </w:r>
      <w:r w:rsidR="002258EB" w:rsidRPr="00105039">
        <w:rPr>
          <w:rFonts w:asciiTheme="minorHAnsi" w:hAnsiTheme="minorHAnsi" w:cstheme="minorHAnsi"/>
        </w:rPr>
        <w:t xml:space="preserve"> Health and Safety Policy and associated procedures</w:t>
      </w:r>
    </w:p>
    <w:p w14:paraId="4B44BA9E" w14:textId="2EDD2355" w:rsidR="002258EB" w:rsidRPr="00105039" w:rsidRDefault="00AF2349" w:rsidP="00105039">
      <w:pPr>
        <w:pStyle w:val="IndentBlackBullet"/>
        <w:tabs>
          <w:tab w:val="clear" w:pos="712"/>
          <w:tab w:val="num" w:pos="1052"/>
        </w:tabs>
        <w:ind w:left="1032"/>
        <w:contextualSpacing/>
        <w:jc w:val="left"/>
        <w:rPr>
          <w:rFonts w:asciiTheme="minorHAnsi" w:hAnsiTheme="minorHAnsi" w:cstheme="minorHAnsi"/>
        </w:rPr>
      </w:pPr>
      <w:r>
        <w:rPr>
          <w:rFonts w:asciiTheme="minorHAnsi" w:hAnsiTheme="minorHAnsi" w:cstheme="minorHAnsi"/>
        </w:rPr>
        <w:t>n</w:t>
      </w:r>
      <w:r w:rsidR="00AA2E9E" w:rsidRPr="00105039">
        <w:rPr>
          <w:rFonts w:asciiTheme="minorHAnsi" w:hAnsiTheme="minorHAnsi" w:cstheme="minorHAnsi"/>
        </w:rPr>
        <w:t>ever</w:t>
      </w:r>
      <w:r w:rsidR="002258EB" w:rsidRPr="00105039">
        <w:rPr>
          <w:rFonts w:asciiTheme="minorHAnsi" w:hAnsiTheme="minorHAnsi" w:cstheme="minorHAnsi"/>
        </w:rPr>
        <w:t xml:space="preserve"> intentionally or recklessly interfere with, or misuse anything, provided by </w:t>
      </w:r>
      <w:r w:rsidR="002258EB" w:rsidRPr="00105039">
        <w:rPr>
          <w:rStyle w:val="eop"/>
          <w:rFonts w:asciiTheme="minorHAnsi" w:hAnsiTheme="minorHAnsi" w:cstheme="minorHAnsi"/>
          <w:b/>
          <w:color w:val="4472C4"/>
        </w:rPr>
        <w:t>the Trust</w:t>
      </w:r>
      <w:r w:rsidR="002258EB" w:rsidRPr="00105039">
        <w:rPr>
          <w:rFonts w:asciiTheme="minorHAnsi" w:hAnsiTheme="minorHAnsi" w:cstheme="minorHAnsi"/>
        </w:rPr>
        <w:t xml:space="preserve"> in the interests of health and safety</w:t>
      </w:r>
    </w:p>
    <w:p w14:paraId="26B828C0" w14:textId="74A13391" w:rsidR="002258EB" w:rsidRPr="00105039" w:rsidRDefault="00AF2349" w:rsidP="00105039">
      <w:pPr>
        <w:pStyle w:val="IndentBlackBullet"/>
        <w:tabs>
          <w:tab w:val="clear" w:pos="712"/>
          <w:tab w:val="num" w:pos="1052"/>
        </w:tabs>
        <w:ind w:left="1032"/>
        <w:contextualSpacing/>
        <w:jc w:val="left"/>
        <w:rPr>
          <w:rFonts w:asciiTheme="minorHAnsi" w:hAnsiTheme="minorHAnsi" w:cstheme="minorHAnsi"/>
        </w:rPr>
      </w:pPr>
      <w:r>
        <w:rPr>
          <w:rFonts w:asciiTheme="minorHAnsi" w:hAnsiTheme="minorHAnsi" w:cstheme="minorHAnsi"/>
        </w:rPr>
        <w:t>a</w:t>
      </w:r>
      <w:r w:rsidR="002258EB" w:rsidRPr="00105039">
        <w:rPr>
          <w:rFonts w:asciiTheme="minorHAnsi" w:hAnsiTheme="minorHAnsi" w:cstheme="minorHAnsi"/>
        </w:rPr>
        <w:t xml:space="preserve">ctively promote a positive health and safety culture throughout </w:t>
      </w:r>
      <w:r w:rsidR="002258EB" w:rsidRPr="00105039">
        <w:rPr>
          <w:rStyle w:val="eop"/>
          <w:rFonts w:asciiTheme="minorHAnsi" w:hAnsiTheme="minorHAnsi" w:cstheme="minorHAnsi"/>
          <w:b/>
          <w:color w:val="4472C4"/>
        </w:rPr>
        <w:t>the Trust</w:t>
      </w:r>
    </w:p>
    <w:p w14:paraId="02001011" w14:textId="67442AA6" w:rsidR="002258EB" w:rsidRPr="00105039" w:rsidRDefault="00AF2349" w:rsidP="00105039">
      <w:pPr>
        <w:pStyle w:val="IndentBlackBullet"/>
        <w:tabs>
          <w:tab w:val="clear" w:pos="712"/>
          <w:tab w:val="num" w:pos="1052"/>
        </w:tabs>
        <w:ind w:left="1032"/>
        <w:contextualSpacing/>
        <w:jc w:val="left"/>
        <w:rPr>
          <w:rFonts w:asciiTheme="minorHAnsi" w:hAnsiTheme="minorHAnsi" w:cstheme="minorHAnsi"/>
        </w:rPr>
      </w:pPr>
      <w:r>
        <w:rPr>
          <w:rFonts w:asciiTheme="minorHAnsi" w:hAnsiTheme="minorHAnsi" w:cstheme="minorHAnsi"/>
        </w:rPr>
        <w:t>u</w:t>
      </w:r>
      <w:r w:rsidR="00AA2E9E" w:rsidRPr="00105039">
        <w:rPr>
          <w:rFonts w:asciiTheme="minorHAnsi" w:hAnsiTheme="minorHAnsi" w:cstheme="minorHAnsi"/>
        </w:rPr>
        <w:t>ndertake</w:t>
      </w:r>
      <w:r w:rsidR="002258EB" w:rsidRPr="00105039">
        <w:rPr>
          <w:rFonts w:asciiTheme="minorHAnsi" w:hAnsiTheme="minorHAnsi" w:cstheme="minorHAnsi"/>
        </w:rPr>
        <w:t xml:space="preserve"> work which they have been trained and are authorised, qualified and competent to </w:t>
      </w:r>
      <w:r w:rsidR="00AA2E9E" w:rsidRPr="00105039">
        <w:rPr>
          <w:rFonts w:asciiTheme="minorHAnsi" w:hAnsiTheme="minorHAnsi" w:cstheme="minorHAnsi"/>
        </w:rPr>
        <w:t>do so</w:t>
      </w:r>
    </w:p>
    <w:p w14:paraId="57750622" w14:textId="3D250E94" w:rsidR="002258EB" w:rsidRPr="00105039" w:rsidRDefault="00AF2349" w:rsidP="00105039">
      <w:pPr>
        <w:pStyle w:val="IndentBlackBullet"/>
        <w:tabs>
          <w:tab w:val="clear" w:pos="712"/>
          <w:tab w:val="num" w:pos="1052"/>
        </w:tabs>
        <w:ind w:left="1032"/>
        <w:contextualSpacing/>
        <w:jc w:val="left"/>
        <w:rPr>
          <w:rFonts w:asciiTheme="minorHAnsi" w:hAnsiTheme="minorHAnsi" w:cstheme="minorHAnsi"/>
        </w:rPr>
      </w:pPr>
      <w:r>
        <w:rPr>
          <w:rFonts w:asciiTheme="minorHAnsi" w:hAnsiTheme="minorHAnsi" w:cstheme="minorHAnsi"/>
        </w:rPr>
        <w:t>u</w:t>
      </w:r>
      <w:r w:rsidR="00AA2E9E" w:rsidRPr="00105039">
        <w:rPr>
          <w:rFonts w:asciiTheme="minorHAnsi" w:hAnsiTheme="minorHAnsi" w:cstheme="minorHAnsi"/>
        </w:rPr>
        <w:t>ndertake</w:t>
      </w:r>
      <w:r w:rsidR="002258EB" w:rsidRPr="00105039">
        <w:rPr>
          <w:rFonts w:asciiTheme="minorHAnsi" w:hAnsiTheme="minorHAnsi" w:cstheme="minorHAnsi"/>
        </w:rPr>
        <w:t xml:space="preserve"> an activity </w:t>
      </w:r>
      <w:r w:rsidR="00AA2E9E" w:rsidRPr="00105039">
        <w:rPr>
          <w:rFonts w:asciiTheme="minorHAnsi" w:hAnsiTheme="minorHAnsi" w:cstheme="minorHAnsi"/>
        </w:rPr>
        <w:t>only when</w:t>
      </w:r>
      <w:r w:rsidR="002258EB" w:rsidRPr="00105039">
        <w:rPr>
          <w:rFonts w:asciiTheme="minorHAnsi" w:hAnsiTheme="minorHAnsi" w:cstheme="minorHAnsi"/>
        </w:rPr>
        <w:t xml:space="preserve"> a suitable and sufficient assessment has been conducted by a competent person and the results communicated to them and others who may be affected by the activity</w:t>
      </w:r>
    </w:p>
    <w:p w14:paraId="3F793BC4" w14:textId="51AD094C" w:rsidR="002258EB" w:rsidRPr="00105039" w:rsidRDefault="00AF2349" w:rsidP="00105039">
      <w:pPr>
        <w:pStyle w:val="IndentBlackBullet"/>
        <w:tabs>
          <w:tab w:val="clear" w:pos="712"/>
          <w:tab w:val="num" w:pos="1052"/>
        </w:tabs>
        <w:ind w:left="1032"/>
        <w:contextualSpacing/>
        <w:jc w:val="left"/>
        <w:rPr>
          <w:rFonts w:asciiTheme="minorHAnsi" w:hAnsiTheme="minorHAnsi" w:cstheme="minorHAnsi"/>
        </w:rPr>
      </w:pPr>
      <w:r>
        <w:rPr>
          <w:rFonts w:asciiTheme="minorHAnsi" w:hAnsiTheme="minorHAnsi" w:cstheme="minorHAnsi"/>
        </w:rPr>
        <w:t>f</w:t>
      </w:r>
      <w:r w:rsidR="002258EB" w:rsidRPr="00105039">
        <w:rPr>
          <w:rFonts w:asciiTheme="minorHAnsi" w:hAnsiTheme="minorHAnsi" w:cstheme="minorHAnsi"/>
        </w:rPr>
        <w:t xml:space="preserve">ollow </w:t>
      </w:r>
      <w:r w:rsidR="00AA2E9E" w:rsidRPr="00105039">
        <w:rPr>
          <w:rStyle w:val="eop"/>
          <w:rFonts w:asciiTheme="minorHAnsi" w:hAnsiTheme="minorHAnsi" w:cstheme="minorHAnsi"/>
          <w:b/>
          <w:color w:val="4472C4"/>
        </w:rPr>
        <w:t>the Trust</w:t>
      </w:r>
      <w:r w:rsidR="00AA2E9E" w:rsidRPr="00105039">
        <w:rPr>
          <w:rFonts w:asciiTheme="minorHAnsi" w:hAnsiTheme="minorHAnsi" w:cstheme="minorHAnsi"/>
        </w:rPr>
        <w:t xml:space="preserve"> </w:t>
      </w:r>
      <w:r w:rsidR="002258EB" w:rsidRPr="00105039">
        <w:rPr>
          <w:rFonts w:asciiTheme="minorHAnsi" w:hAnsiTheme="minorHAnsi" w:cstheme="minorHAnsi"/>
        </w:rPr>
        <w:t>health and safety rules and procedures</w:t>
      </w:r>
    </w:p>
    <w:p w14:paraId="28F6B0E3" w14:textId="764A9806" w:rsidR="002258EB" w:rsidRPr="00105039" w:rsidRDefault="00AF2349" w:rsidP="00105039">
      <w:pPr>
        <w:pStyle w:val="IndentBlackBullet"/>
        <w:tabs>
          <w:tab w:val="clear" w:pos="712"/>
          <w:tab w:val="num" w:pos="1052"/>
        </w:tabs>
        <w:ind w:left="1032"/>
        <w:contextualSpacing/>
        <w:jc w:val="left"/>
        <w:rPr>
          <w:rFonts w:asciiTheme="minorHAnsi" w:hAnsiTheme="minorHAnsi" w:cstheme="minorHAnsi"/>
        </w:rPr>
      </w:pPr>
      <w:r>
        <w:rPr>
          <w:rFonts w:asciiTheme="minorHAnsi" w:hAnsiTheme="minorHAnsi" w:cstheme="minorHAnsi"/>
        </w:rPr>
        <w:t>u</w:t>
      </w:r>
      <w:r w:rsidR="002258EB" w:rsidRPr="00105039">
        <w:rPr>
          <w:rFonts w:asciiTheme="minorHAnsi" w:hAnsiTheme="minorHAnsi" w:cstheme="minorHAnsi"/>
        </w:rPr>
        <w:t>se and maintain in a serviceable condition all plant, machinery and equipment in accordance with the training provided</w:t>
      </w:r>
    </w:p>
    <w:p w14:paraId="6CBD4FA7" w14:textId="26B72235" w:rsidR="002258EB" w:rsidRPr="00105039" w:rsidRDefault="00AF2349" w:rsidP="00105039">
      <w:pPr>
        <w:pStyle w:val="IndentBlackBullet"/>
        <w:tabs>
          <w:tab w:val="clear" w:pos="712"/>
          <w:tab w:val="num" w:pos="1052"/>
        </w:tabs>
        <w:ind w:left="1032"/>
        <w:contextualSpacing/>
        <w:jc w:val="left"/>
        <w:rPr>
          <w:rFonts w:asciiTheme="minorHAnsi" w:hAnsiTheme="minorHAnsi" w:cstheme="minorHAnsi"/>
        </w:rPr>
      </w:pPr>
      <w:r>
        <w:rPr>
          <w:rFonts w:asciiTheme="minorHAnsi" w:hAnsiTheme="minorHAnsi" w:cstheme="minorHAnsi"/>
        </w:rPr>
        <w:t>u</w:t>
      </w:r>
      <w:r w:rsidR="002258EB" w:rsidRPr="00105039">
        <w:rPr>
          <w:rFonts w:asciiTheme="minorHAnsi" w:hAnsiTheme="minorHAnsi" w:cstheme="minorHAnsi"/>
        </w:rPr>
        <w:t xml:space="preserve">se and maintain in accordance with instructions and training given and report the loss or defect of all personal protective equipment provided by </w:t>
      </w:r>
      <w:r w:rsidR="002258EB" w:rsidRPr="00105039">
        <w:rPr>
          <w:rStyle w:val="eop"/>
          <w:rFonts w:asciiTheme="minorHAnsi" w:hAnsiTheme="minorHAnsi" w:cstheme="minorHAnsi"/>
          <w:b/>
          <w:color w:val="4472C4"/>
        </w:rPr>
        <w:t>the Trust</w:t>
      </w:r>
      <w:r w:rsidR="002258EB" w:rsidRPr="00105039">
        <w:rPr>
          <w:rFonts w:asciiTheme="minorHAnsi" w:hAnsiTheme="minorHAnsi" w:cstheme="minorHAnsi"/>
        </w:rPr>
        <w:t xml:space="preserve"> </w:t>
      </w:r>
    </w:p>
    <w:p w14:paraId="05386B9D" w14:textId="5AA800D4" w:rsidR="002258EB" w:rsidRPr="00105039" w:rsidRDefault="00AF2349" w:rsidP="00105039">
      <w:pPr>
        <w:pStyle w:val="IndentBlackBullet"/>
        <w:tabs>
          <w:tab w:val="clear" w:pos="712"/>
          <w:tab w:val="num" w:pos="1052"/>
        </w:tabs>
        <w:ind w:left="1032"/>
        <w:contextualSpacing/>
        <w:jc w:val="left"/>
        <w:rPr>
          <w:rFonts w:asciiTheme="minorHAnsi" w:hAnsiTheme="minorHAnsi" w:cstheme="minorHAnsi"/>
        </w:rPr>
      </w:pPr>
      <w:r>
        <w:rPr>
          <w:rFonts w:asciiTheme="minorHAnsi" w:hAnsiTheme="minorHAnsi" w:cstheme="minorHAnsi"/>
        </w:rPr>
        <w:t>m</w:t>
      </w:r>
      <w:r w:rsidR="002258EB" w:rsidRPr="00105039">
        <w:rPr>
          <w:rFonts w:asciiTheme="minorHAnsi" w:hAnsiTheme="minorHAnsi" w:cstheme="minorHAnsi"/>
        </w:rPr>
        <w:t>ake themselves aware of all workplace first aid, fire and emergency procedures</w:t>
      </w:r>
    </w:p>
    <w:p w14:paraId="608513BD" w14:textId="7A3499FB" w:rsidR="002258EB" w:rsidRPr="00105039" w:rsidRDefault="00AF2349" w:rsidP="00105039">
      <w:pPr>
        <w:pStyle w:val="IndentBlackBullet"/>
        <w:tabs>
          <w:tab w:val="clear" w:pos="712"/>
          <w:tab w:val="num" w:pos="1052"/>
        </w:tabs>
        <w:ind w:left="1032"/>
        <w:contextualSpacing/>
        <w:jc w:val="left"/>
        <w:rPr>
          <w:rFonts w:asciiTheme="minorHAnsi" w:hAnsiTheme="minorHAnsi" w:cstheme="minorHAnsi"/>
        </w:rPr>
      </w:pPr>
      <w:r>
        <w:rPr>
          <w:rFonts w:asciiTheme="minorHAnsi" w:hAnsiTheme="minorHAnsi" w:cstheme="minorHAnsi"/>
        </w:rPr>
        <w:t>r</w:t>
      </w:r>
      <w:r w:rsidR="002258EB" w:rsidRPr="00105039">
        <w:rPr>
          <w:rFonts w:asciiTheme="minorHAnsi" w:hAnsiTheme="minorHAnsi" w:cstheme="minorHAnsi"/>
        </w:rPr>
        <w:t>aise all matters of concern relating to health and safety as they arise to the appropriate responsible person</w:t>
      </w:r>
      <w:r>
        <w:rPr>
          <w:rFonts w:asciiTheme="minorHAnsi" w:hAnsiTheme="minorHAnsi" w:cstheme="minorHAnsi"/>
        </w:rPr>
        <w:t xml:space="preserve"> and</w:t>
      </w:r>
    </w:p>
    <w:p w14:paraId="4EBA7226" w14:textId="4F0431A3" w:rsidR="002258EB" w:rsidRPr="00105039" w:rsidRDefault="00AF2349" w:rsidP="00105039">
      <w:pPr>
        <w:pStyle w:val="IndentBlackBullet"/>
        <w:tabs>
          <w:tab w:val="clear" w:pos="712"/>
          <w:tab w:val="num" w:pos="1052"/>
        </w:tabs>
        <w:ind w:left="1032"/>
        <w:contextualSpacing/>
        <w:jc w:val="left"/>
        <w:rPr>
          <w:rFonts w:asciiTheme="minorHAnsi" w:hAnsiTheme="minorHAnsi" w:cstheme="minorHAnsi"/>
        </w:rPr>
      </w:pPr>
      <w:r>
        <w:rPr>
          <w:rFonts w:asciiTheme="minorHAnsi" w:hAnsiTheme="minorHAnsi" w:cstheme="minorHAnsi"/>
        </w:rPr>
        <w:t>e</w:t>
      </w:r>
      <w:r w:rsidR="002258EB" w:rsidRPr="00105039">
        <w:rPr>
          <w:rFonts w:asciiTheme="minorHAnsi" w:hAnsiTheme="minorHAnsi" w:cstheme="minorHAnsi"/>
        </w:rPr>
        <w:t>nsure all accidents and incidents, including near misses, are reported to the appropriate responsible person to ensure appropriate investigation and recording can be undertaken</w:t>
      </w:r>
      <w:r>
        <w:rPr>
          <w:rFonts w:asciiTheme="minorHAnsi" w:hAnsiTheme="minorHAnsi" w:cstheme="minorHAnsi"/>
        </w:rPr>
        <w:t>.</w:t>
      </w:r>
    </w:p>
    <w:p w14:paraId="61B9F38B" w14:textId="166AA8AC" w:rsidR="002258EB" w:rsidRPr="00105039" w:rsidRDefault="002258EB" w:rsidP="00105039">
      <w:pPr>
        <w:pStyle w:val="BodyText"/>
        <w:ind w:left="692"/>
        <w:contextualSpacing/>
        <w:jc w:val="left"/>
        <w:rPr>
          <w:rFonts w:asciiTheme="minorHAnsi" w:hAnsiTheme="minorHAnsi" w:cstheme="minorHAnsi"/>
        </w:rPr>
      </w:pPr>
      <w:r w:rsidRPr="00105039">
        <w:rPr>
          <w:rFonts w:asciiTheme="minorHAnsi" w:hAnsiTheme="minorHAnsi" w:cstheme="minorHAnsi"/>
        </w:rPr>
        <w:t xml:space="preserve">All employees are to ensure that </w:t>
      </w:r>
      <w:r w:rsidRPr="00105039">
        <w:rPr>
          <w:rStyle w:val="eop"/>
          <w:rFonts w:asciiTheme="minorHAnsi" w:hAnsiTheme="minorHAnsi" w:cstheme="minorHAnsi"/>
          <w:b/>
          <w:color w:val="4472C4"/>
        </w:rPr>
        <w:t>the Trust</w:t>
      </w:r>
      <w:r w:rsidRPr="00105039">
        <w:rPr>
          <w:rFonts w:asciiTheme="minorHAnsi" w:hAnsiTheme="minorHAnsi" w:cstheme="minorHAnsi"/>
        </w:rPr>
        <w:t xml:space="preserve"> as their employer is made aware of any form of health condition or disablement that is likely to affect their ability to undertake the work they are assigned. Line managers must be made aware at the earliest opportunity of any health condition or physical impediment to an employee so that a risk assessment can be carried out and measures taken to ensure that the employee is able to continue to work safely.</w:t>
      </w:r>
    </w:p>
    <w:p w14:paraId="3E0E95E8" w14:textId="778E2E48" w:rsidR="00D179D6" w:rsidRPr="00105039" w:rsidRDefault="00D179D6" w:rsidP="00105039">
      <w:pPr>
        <w:contextualSpacing/>
        <w:rPr>
          <w:rFonts w:cstheme="minorHAnsi"/>
          <w:b/>
          <w:bCs/>
          <w:color w:val="033B5F"/>
        </w:rPr>
      </w:pPr>
      <w:r w:rsidRPr="00105039">
        <w:rPr>
          <w:rFonts w:cstheme="minorHAnsi"/>
          <w:b/>
          <w:bCs/>
          <w:color w:val="033B5F"/>
        </w:rPr>
        <w:t>9.</w:t>
      </w:r>
      <w:r w:rsidR="001E54F6" w:rsidRPr="00105039">
        <w:rPr>
          <w:rFonts w:cstheme="minorHAnsi"/>
          <w:b/>
          <w:bCs/>
          <w:color w:val="033B5F"/>
        </w:rPr>
        <w:t>10</w:t>
      </w:r>
      <w:r w:rsidRPr="00105039">
        <w:rPr>
          <w:rFonts w:cstheme="minorHAnsi"/>
          <w:b/>
          <w:bCs/>
          <w:color w:val="033B5F"/>
        </w:rPr>
        <w:tab/>
        <w:t>Contractors</w:t>
      </w:r>
    </w:p>
    <w:p w14:paraId="4D6CAF00" w14:textId="24EEBD05" w:rsidR="00D179D6" w:rsidRPr="00105039" w:rsidRDefault="00D179D6" w:rsidP="00105039">
      <w:pPr>
        <w:pStyle w:val="BodyText"/>
        <w:ind w:left="720"/>
        <w:contextualSpacing/>
        <w:jc w:val="left"/>
        <w:rPr>
          <w:rFonts w:asciiTheme="minorHAnsi" w:hAnsiTheme="minorHAnsi" w:cstheme="minorHAnsi"/>
        </w:rPr>
      </w:pPr>
      <w:r w:rsidRPr="00105039">
        <w:rPr>
          <w:rFonts w:asciiTheme="minorHAnsi" w:hAnsiTheme="minorHAnsi" w:cstheme="minorHAnsi"/>
        </w:rPr>
        <w:t xml:space="preserve">All contractors who undertake work on behalf of </w:t>
      </w:r>
      <w:r w:rsidR="00430105" w:rsidRPr="00105039">
        <w:rPr>
          <w:rStyle w:val="eop"/>
          <w:rFonts w:asciiTheme="minorHAnsi" w:hAnsiTheme="minorHAnsi" w:cstheme="minorHAnsi"/>
          <w:b/>
          <w:color w:val="4472C4"/>
        </w:rPr>
        <w:t>the Trust</w:t>
      </w:r>
      <w:r w:rsidR="00430105" w:rsidRPr="00105039">
        <w:rPr>
          <w:rFonts w:asciiTheme="minorHAnsi" w:hAnsiTheme="minorHAnsi" w:cstheme="minorHAnsi"/>
        </w:rPr>
        <w:t xml:space="preserve"> </w:t>
      </w:r>
      <w:r w:rsidRPr="00105039">
        <w:rPr>
          <w:rFonts w:asciiTheme="minorHAnsi" w:hAnsiTheme="minorHAnsi" w:cstheme="minorHAnsi"/>
        </w:rPr>
        <w:t>have legal duties under health, safety and welfare legislation while at work to ensure the health and safety of themselves and others that may be affected by their acts or omissions.</w:t>
      </w:r>
    </w:p>
    <w:p w14:paraId="0BC87ED7" w14:textId="6BF4EDF7" w:rsidR="005F3E35" w:rsidRPr="00105039" w:rsidRDefault="00D179D6" w:rsidP="00105039">
      <w:pPr>
        <w:pStyle w:val="BodyText"/>
        <w:ind w:left="692"/>
        <w:contextualSpacing/>
        <w:jc w:val="left"/>
        <w:rPr>
          <w:rFonts w:asciiTheme="minorHAnsi" w:hAnsiTheme="minorHAnsi" w:cstheme="minorHAnsi"/>
        </w:rPr>
      </w:pPr>
      <w:r w:rsidRPr="00105039">
        <w:rPr>
          <w:rFonts w:asciiTheme="minorHAnsi" w:hAnsiTheme="minorHAnsi" w:cstheme="minorHAnsi"/>
        </w:rPr>
        <w:t xml:space="preserve">In recognition of the legal duties imposed upon them, all contractors who undertake work on behalf of </w:t>
      </w:r>
      <w:r w:rsidR="00430105" w:rsidRPr="00105039">
        <w:rPr>
          <w:rStyle w:val="eop"/>
          <w:rFonts w:asciiTheme="minorHAnsi" w:hAnsiTheme="minorHAnsi" w:cstheme="minorHAnsi"/>
          <w:b/>
          <w:color w:val="4472C4"/>
        </w:rPr>
        <w:t>the Trust</w:t>
      </w:r>
      <w:r w:rsidR="00430105" w:rsidRPr="00105039">
        <w:rPr>
          <w:rFonts w:asciiTheme="minorHAnsi" w:hAnsiTheme="minorHAnsi" w:cstheme="minorHAnsi"/>
        </w:rPr>
        <w:t xml:space="preserve"> </w:t>
      </w:r>
      <w:r w:rsidRPr="00105039">
        <w:rPr>
          <w:rFonts w:asciiTheme="minorHAnsi" w:hAnsiTheme="minorHAnsi" w:cstheme="minorHAnsi"/>
        </w:rPr>
        <w:t>will:</w:t>
      </w:r>
    </w:p>
    <w:p w14:paraId="7DEC9B3A" w14:textId="6EF11301" w:rsidR="005F3E35" w:rsidRPr="00105039" w:rsidRDefault="00FB6D10" w:rsidP="00105039">
      <w:pPr>
        <w:pStyle w:val="IndentBlackBullet"/>
        <w:tabs>
          <w:tab w:val="clear" w:pos="712"/>
          <w:tab w:val="num" w:pos="1052"/>
        </w:tabs>
        <w:ind w:left="1032"/>
        <w:contextualSpacing/>
        <w:jc w:val="left"/>
        <w:rPr>
          <w:rFonts w:asciiTheme="minorHAnsi" w:hAnsiTheme="minorHAnsi" w:cstheme="minorHAnsi"/>
        </w:rPr>
      </w:pPr>
      <w:r>
        <w:rPr>
          <w:rFonts w:asciiTheme="minorHAnsi" w:hAnsiTheme="minorHAnsi" w:cstheme="minorHAnsi"/>
        </w:rPr>
        <w:t>c</w:t>
      </w:r>
      <w:r w:rsidR="005F3E35" w:rsidRPr="00105039">
        <w:rPr>
          <w:rFonts w:asciiTheme="minorHAnsi" w:hAnsiTheme="minorHAnsi" w:cstheme="minorHAnsi"/>
        </w:rPr>
        <w:t>o-operate with Head</w:t>
      </w:r>
      <w:r w:rsidR="007A3E79" w:rsidRPr="00105039">
        <w:rPr>
          <w:rFonts w:asciiTheme="minorHAnsi" w:hAnsiTheme="minorHAnsi" w:cstheme="minorHAnsi"/>
        </w:rPr>
        <w:t>t</w:t>
      </w:r>
      <w:r w:rsidR="005F3E35" w:rsidRPr="00105039">
        <w:rPr>
          <w:rFonts w:asciiTheme="minorHAnsi" w:hAnsiTheme="minorHAnsi" w:cstheme="minorHAnsi"/>
        </w:rPr>
        <w:t xml:space="preserve">eachers, Heads of Department and </w:t>
      </w:r>
      <w:r w:rsidR="00AA2E9E" w:rsidRPr="00105039">
        <w:rPr>
          <w:rFonts w:asciiTheme="minorHAnsi" w:hAnsiTheme="minorHAnsi" w:cstheme="minorHAnsi"/>
        </w:rPr>
        <w:t>Health and Safety Leads</w:t>
      </w:r>
      <w:r w:rsidR="005F3E35" w:rsidRPr="00105039">
        <w:rPr>
          <w:rFonts w:asciiTheme="minorHAnsi" w:hAnsiTheme="minorHAnsi" w:cstheme="minorHAnsi"/>
        </w:rPr>
        <w:t xml:space="preserve"> to enable legal duties to be met</w:t>
      </w:r>
    </w:p>
    <w:p w14:paraId="790BECB7" w14:textId="3172F092" w:rsidR="005F3E35" w:rsidRPr="00105039" w:rsidRDefault="00FB6D10" w:rsidP="00105039">
      <w:pPr>
        <w:pStyle w:val="IndentBlackBullet"/>
        <w:tabs>
          <w:tab w:val="clear" w:pos="712"/>
          <w:tab w:val="num" w:pos="1052"/>
        </w:tabs>
        <w:ind w:left="1032"/>
        <w:contextualSpacing/>
        <w:jc w:val="left"/>
        <w:rPr>
          <w:rFonts w:asciiTheme="minorHAnsi" w:hAnsiTheme="minorHAnsi" w:cstheme="minorHAnsi"/>
        </w:rPr>
      </w:pPr>
      <w:r>
        <w:rPr>
          <w:rFonts w:asciiTheme="minorHAnsi" w:hAnsiTheme="minorHAnsi" w:cstheme="minorHAnsi"/>
        </w:rPr>
        <w:t>c</w:t>
      </w:r>
      <w:r w:rsidR="005F3E35" w:rsidRPr="00105039">
        <w:rPr>
          <w:rFonts w:asciiTheme="minorHAnsi" w:hAnsiTheme="minorHAnsi" w:cstheme="minorHAnsi"/>
        </w:rPr>
        <w:t xml:space="preserve">omply with ALL requirements of </w:t>
      </w:r>
      <w:r w:rsidR="005F3E35" w:rsidRPr="00105039">
        <w:rPr>
          <w:rStyle w:val="eop"/>
          <w:rFonts w:asciiTheme="minorHAnsi" w:hAnsiTheme="minorHAnsi" w:cstheme="minorHAnsi"/>
          <w:b/>
          <w:color w:val="4472C4"/>
        </w:rPr>
        <w:t>the Trust</w:t>
      </w:r>
      <w:r w:rsidR="005F3E35" w:rsidRPr="00105039">
        <w:rPr>
          <w:rFonts w:asciiTheme="minorHAnsi" w:hAnsiTheme="minorHAnsi" w:cstheme="minorHAnsi"/>
        </w:rPr>
        <w:t xml:space="preserve"> Health and Safety Policy and associated procedures in place and notified to them</w:t>
      </w:r>
    </w:p>
    <w:p w14:paraId="59851101" w14:textId="2183D766" w:rsidR="005F3E35" w:rsidRPr="00105039" w:rsidRDefault="00FB6D10" w:rsidP="00105039">
      <w:pPr>
        <w:pStyle w:val="IndentBlackBullet"/>
        <w:tabs>
          <w:tab w:val="clear" w:pos="712"/>
          <w:tab w:val="num" w:pos="1052"/>
        </w:tabs>
        <w:ind w:left="1032"/>
        <w:contextualSpacing/>
        <w:jc w:val="left"/>
        <w:rPr>
          <w:rFonts w:asciiTheme="minorHAnsi" w:hAnsiTheme="minorHAnsi" w:cstheme="minorHAnsi"/>
        </w:rPr>
      </w:pPr>
      <w:r>
        <w:rPr>
          <w:rFonts w:asciiTheme="minorHAnsi" w:hAnsiTheme="minorHAnsi" w:cstheme="minorHAnsi"/>
        </w:rPr>
        <w:t>n</w:t>
      </w:r>
      <w:r w:rsidR="00AA2E9E" w:rsidRPr="00105039">
        <w:rPr>
          <w:rFonts w:asciiTheme="minorHAnsi" w:hAnsiTheme="minorHAnsi" w:cstheme="minorHAnsi"/>
        </w:rPr>
        <w:t>ever</w:t>
      </w:r>
      <w:r w:rsidR="005F3E35" w:rsidRPr="00105039">
        <w:rPr>
          <w:rFonts w:asciiTheme="minorHAnsi" w:hAnsiTheme="minorHAnsi" w:cstheme="minorHAnsi"/>
        </w:rPr>
        <w:t xml:space="preserve"> intentionally or recklessly interfere with, or misuse anything, provided by </w:t>
      </w:r>
      <w:r w:rsidR="005F3E35" w:rsidRPr="00105039">
        <w:rPr>
          <w:rStyle w:val="eop"/>
          <w:rFonts w:asciiTheme="minorHAnsi" w:hAnsiTheme="minorHAnsi" w:cstheme="minorHAnsi"/>
          <w:b/>
          <w:color w:val="4472C4"/>
        </w:rPr>
        <w:t>the Trust</w:t>
      </w:r>
      <w:r w:rsidR="005F3E35" w:rsidRPr="00105039">
        <w:rPr>
          <w:rFonts w:asciiTheme="minorHAnsi" w:hAnsiTheme="minorHAnsi" w:cstheme="minorHAnsi"/>
        </w:rPr>
        <w:t xml:space="preserve"> in the interests of health and safety</w:t>
      </w:r>
    </w:p>
    <w:p w14:paraId="60EA3C30" w14:textId="59EB2D09" w:rsidR="005F3E35" w:rsidRPr="00105039" w:rsidRDefault="00FB6D10" w:rsidP="00105039">
      <w:pPr>
        <w:pStyle w:val="IndentBlackBullet"/>
        <w:tabs>
          <w:tab w:val="clear" w:pos="712"/>
          <w:tab w:val="num" w:pos="1052"/>
        </w:tabs>
        <w:ind w:left="1032"/>
        <w:contextualSpacing/>
        <w:jc w:val="left"/>
        <w:rPr>
          <w:rFonts w:asciiTheme="minorHAnsi" w:hAnsiTheme="minorHAnsi" w:cstheme="minorHAnsi"/>
        </w:rPr>
      </w:pPr>
      <w:r>
        <w:rPr>
          <w:rFonts w:asciiTheme="minorHAnsi" w:hAnsiTheme="minorHAnsi" w:cstheme="minorHAnsi"/>
        </w:rPr>
        <w:t>a</w:t>
      </w:r>
      <w:r w:rsidR="005F3E35" w:rsidRPr="00105039">
        <w:rPr>
          <w:rFonts w:asciiTheme="minorHAnsi" w:hAnsiTheme="minorHAnsi" w:cstheme="minorHAnsi"/>
        </w:rPr>
        <w:t xml:space="preserve">ctively promote a positive health and safety culture throughout </w:t>
      </w:r>
      <w:r w:rsidR="005F3E35" w:rsidRPr="00105039">
        <w:rPr>
          <w:rStyle w:val="eop"/>
          <w:rFonts w:asciiTheme="minorHAnsi" w:hAnsiTheme="minorHAnsi" w:cstheme="minorHAnsi"/>
          <w:b/>
          <w:color w:val="4472C4"/>
        </w:rPr>
        <w:t>the Trust</w:t>
      </w:r>
    </w:p>
    <w:p w14:paraId="1513DBB3" w14:textId="2E2B88F7" w:rsidR="005F3E35" w:rsidRPr="00105039" w:rsidRDefault="00FB6D10" w:rsidP="00105039">
      <w:pPr>
        <w:pStyle w:val="IndentBlackBullet"/>
        <w:tabs>
          <w:tab w:val="clear" w:pos="712"/>
          <w:tab w:val="num" w:pos="1052"/>
        </w:tabs>
        <w:ind w:left="1032"/>
        <w:contextualSpacing/>
        <w:jc w:val="left"/>
        <w:rPr>
          <w:rFonts w:asciiTheme="minorHAnsi" w:hAnsiTheme="minorHAnsi" w:cstheme="minorHAnsi"/>
        </w:rPr>
      </w:pPr>
      <w:r>
        <w:rPr>
          <w:rFonts w:asciiTheme="minorHAnsi" w:hAnsiTheme="minorHAnsi" w:cstheme="minorHAnsi"/>
        </w:rPr>
        <w:t>u</w:t>
      </w:r>
      <w:r w:rsidR="00AA2E9E" w:rsidRPr="00105039">
        <w:rPr>
          <w:rFonts w:asciiTheme="minorHAnsi" w:hAnsiTheme="minorHAnsi" w:cstheme="minorHAnsi"/>
        </w:rPr>
        <w:t>ndertake</w:t>
      </w:r>
      <w:r w:rsidR="005F3E35" w:rsidRPr="00105039">
        <w:rPr>
          <w:rFonts w:asciiTheme="minorHAnsi" w:hAnsiTheme="minorHAnsi" w:cstheme="minorHAnsi"/>
        </w:rPr>
        <w:t xml:space="preserve"> work for which they have been trained and are authorised, qualified and competent to </w:t>
      </w:r>
      <w:r w:rsidR="00AA2E9E" w:rsidRPr="00105039">
        <w:rPr>
          <w:rFonts w:asciiTheme="minorHAnsi" w:hAnsiTheme="minorHAnsi" w:cstheme="minorHAnsi"/>
        </w:rPr>
        <w:t>do so</w:t>
      </w:r>
    </w:p>
    <w:p w14:paraId="6904F454" w14:textId="57322546" w:rsidR="005F3E35" w:rsidRPr="00105039" w:rsidRDefault="00FB6D10" w:rsidP="00105039">
      <w:pPr>
        <w:pStyle w:val="IndentBlackBullet"/>
        <w:tabs>
          <w:tab w:val="clear" w:pos="712"/>
          <w:tab w:val="num" w:pos="1052"/>
        </w:tabs>
        <w:ind w:left="1032"/>
        <w:contextualSpacing/>
        <w:jc w:val="left"/>
        <w:rPr>
          <w:rFonts w:asciiTheme="minorHAnsi" w:hAnsiTheme="minorHAnsi" w:cstheme="minorHAnsi"/>
        </w:rPr>
      </w:pPr>
      <w:r>
        <w:rPr>
          <w:rFonts w:asciiTheme="minorHAnsi" w:hAnsiTheme="minorHAnsi" w:cstheme="minorHAnsi"/>
        </w:rPr>
        <w:lastRenderedPageBreak/>
        <w:t>e</w:t>
      </w:r>
      <w:r w:rsidR="005F3E35" w:rsidRPr="00105039">
        <w:rPr>
          <w:rFonts w:asciiTheme="minorHAnsi" w:hAnsiTheme="minorHAnsi" w:cstheme="minorHAnsi"/>
        </w:rPr>
        <w:t xml:space="preserve">nsure that risk assessments and method statements relating to their work are offered to the school prior to commencement of work </w:t>
      </w:r>
    </w:p>
    <w:p w14:paraId="62E955BD" w14:textId="39CCDB73" w:rsidR="005F3E35" w:rsidRPr="00105039" w:rsidRDefault="00FB6D10" w:rsidP="00105039">
      <w:pPr>
        <w:pStyle w:val="IndentBlackBullet"/>
        <w:tabs>
          <w:tab w:val="clear" w:pos="712"/>
          <w:tab w:val="num" w:pos="1052"/>
        </w:tabs>
        <w:ind w:left="1032"/>
        <w:contextualSpacing/>
        <w:jc w:val="left"/>
        <w:rPr>
          <w:rFonts w:asciiTheme="minorHAnsi" w:hAnsiTheme="minorHAnsi" w:cstheme="minorHAnsi"/>
        </w:rPr>
      </w:pPr>
      <w:r>
        <w:rPr>
          <w:rFonts w:asciiTheme="minorHAnsi" w:hAnsiTheme="minorHAnsi" w:cstheme="minorHAnsi"/>
        </w:rPr>
        <w:t>n</w:t>
      </w:r>
      <w:r w:rsidR="00AA2E9E" w:rsidRPr="00105039">
        <w:rPr>
          <w:rFonts w:asciiTheme="minorHAnsi" w:hAnsiTheme="minorHAnsi" w:cstheme="minorHAnsi"/>
        </w:rPr>
        <w:t xml:space="preserve">ever </w:t>
      </w:r>
      <w:r w:rsidR="005F3E35" w:rsidRPr="00105039">
        <w:rPr>
          <w:rFonts w:asciiTheme="minorHAnsi" w:hAnsiTheme="minorHAnsi" w:cstheme="minorHAnsi"/>
        </w:rPr>
        <w:t>undertake work that had not had a suitable and sufficient assessment carried out by a competent person and communicated to them and others who may be affected by the activity</w:t>
      </w:r>
    </w:p>
    <w:p w14:paraId="37B93A8E" w14:textId="030BAFA3" w:rsidR="005F3E35" w:rsidRPr="00105039" w:rsidRDefault="00FB6D10" w:rsidP="00105039">
      <w:pPr>
        <w:pStyle w:val="IndentBlackBullet"/>
        <w:tabs>
          <w:tab w:val="clear" w:pos="712"/>
          <w:tab w:val="num" w:pos="1052"/>
        </w:tabs>
        <w:ind w:left="1032"/>
        <w:contextualSpacing/>
        <w:jc w:val="left"/>
        <w:rPr>
          <w:rFonts w:asciiTheme="minorHAnsi" w:hAnsiTheme="minorHAnsi" w:cstheme="minorHAnsi"/>
        </w:rPr>
      </w:pPr>
      <w:r>
        <w:rPr>
          <w:rFonts w:asciiTheme="minorHAnsi" w:hAnsiTheme="minorHAnsi" w:cstheme="minorHAnsi"/>
        </w:rPr>
        <w:t>e</w:t>
      </w:r>
      <w:r w:rsidR="00AA2E9E" w:rsidRPr="00105039">
        <w:rPr>
          <w:rFonts w:asciiTheme="minorHAnsi" w:hAnsiTheme="minorHAnsi" w:cstheme="minorHAnsi"/>
        </w:rPr>
        <w:t>nsure they are</w:t>
      </w:r>
      <w:r w:rsidR="00430105" w:rsidRPr="00105039">
        <w:rPr>
          <w:rFonts w:asciiTheme="minorHAnsi" w:hAnsiTheme="minorHAnsi" w:cstheme="minorHAnsi"/>
        </w:rPr>
        <w:t xml:space="preserve"> aware of the first aid, fire and emergency procedures prior to commencement of work</w:t>
      </w:r>
    </w:p>
    <w:p w14:paraId="159C2B6A" w14:textId="725DA00E" w:rsidR="00430105" w:rsidRPr="00105039" w:rsidRDefault="00FB6D10" w:rsidP="00105039">
      <w:pPr>
        <w:pStyle w:val="IndentBlackBullet"/>
        <w:tabs>
          <w:tab w:val="clear" w:pos="712"/>
          <w:tab w:val="num" w:pos="1052"/>
        </w:tabs>
        <w:ind w:left="1032"/>
        <w:contextualSpacing/>
        <w:jc w:val="left"/>
        <w:rPr>
          <w:rFonts w:asciiTheme="minorHAnsi" w:hAnsiTheme="minorHAnsi" w:cstheme="minorHAnsi"/>
        </w:rPr>
      </w:pPr>
      <w:r>
        <w:rPr>
          <w:rFonts w:asciiTheme="minorHAnsi" w:hAnsiTheme="minorHAnsi" w:cstheme="minorHAnsi"/>
        </w:rPr>
        <w:t>r</w:t>
      </w:r>
      <w:r w:rsidR="00430105" w:rsidRPr="00105039">
        <w:rPr>
          <w:rFonts w:asciiTheme="minorHAnsi" w:hAnsiTheme="minorHAnsi" w:cstheme="minorHAnsi"/>
        </w:rPr>
        <w:t>aise matters of concern relating to health and safety to an appropriate responsible person</w:t>
      </w:r>
      <w:r>
        <w:rPr>
          <w:rFonts w:asciiTheme="minorHAnsi" w:hAnsiTheme="minorHAnsi" w:cstheme="minorHAnsi"/>
        </w:rPr>
        <w:t xml:space="preserve"> and </w:t>
      </w:r>
    </w:p>
    <w:p w14:paraId="22F26EEA" w14:textId="0CD240DD" w:rsidR="00D179D6" w:rsidRDefault="00FB6D10" w:rsidP="00105039">
      <w:pPr>
        <w:pStyle w:val="IndentBlackBullet"/>
        <w:tabs>
          <w:tab w:val="clear" w:pos="712"/>
          <w:tab w:val="num" w:pos="1052"/>
        </w:tabs>
        <w:ind w:left="1032"/>
        <w:contextualSpacing/>
        <w:jc w:val="left"/>
        <w:rPr>
          <w:rFonts w:asciiTheme="minorHAnsi" w:hAnsiTheme="minorHAnsi" w:cstheme="minorHAnsi"/>
        </w:rPr>
      </w:pPr>
      <w:r>
        <w:rPr>
          <w:rFonts w:asciiTheme="minorHAnsi" w:hAnsiTheme="minorHAnsi" w:cstheme="minorHAnsi"/>
        </w:rPr>
        <w:t>e</w:t>
      </w:r>
      <w:r w:rsidR="00430105" w:rsidRPr="00105039">
        <w:rPr>
          <w:rFonts w:asciiTheme="minorHAnsi" w:hAnsiTheme="minorHAnsi" w:cstheme="minorHAnsi"/>
        </w:rPr>
        <w:t>nsure any accident, incident or near miss is reported to the appropriate responsible person so that an investigation can be undertaken where appropriate</w:t>
      </w:r>
    </w:p>
    <w:p w14:paraId="6C2A4011" w14:textId="381C5F1B" w:rsidR="00105039" w:rsidRDefault="00105039" w:rsidP="00105039">
      <w:pPr>
        <w:pStyle w:val="IndentBlackBullet"/>
        <w:numPr>
          <w:ilvl w:val="0"/>
          <w:numId w:val="0"/>
        </w:numPr>
        <w:ind w:left="1032"/>
        <w:contextualSpacing/>
        <w:jc w:val="left"/>
        <w:rPr>
          <w:rFonts w:asciiTheme="minorHAnsi" w:hAnsiTheme="minorHAnsi" w:cstheme="minorHAnsi"/>
        </w:rPr>
      </w:pPr>
    </w:p>
    <w:p w14:paraId="33797024" w14:textId="77777777" w:rsidR="00105039" w:rsidRPr="00105039" w:rsidRDefault="00105039" w:rsidP="00105039">
      <w:pPr>
        <w:pStyle w:val="IndentBlackBullet"/>
        <w:numPr>
          <w:ilvl w:val="0"/>
          <w:numId w:val="0"/>
        </w:numPr>
        <w:ind w:left="1032"/>
        <w:contextualSpacing/>
        <w:jc w:val="left"/>
        <w:rPr>
          <w:rFonts w:asciiTheme="minorHAnsi" w:hAnsiTheme="minorHAnsi" w:cstheme="minorHAnsi"/>
        </w:rPr>
      </w:pPr>
    </w:p>
    <w:p w14:paraId="5C1C1757" w14:textId="1F98C61B" w:rsidR="00D179D6" w:rsidRPr="00105039" w:rsidRDefault="00D179D6" w:rsidP="00105039">
      <w:pPr>
        <w:pStyle w:val="BodyText"/>
        <w:jc w:val="left"/>
        <w:rPr>
          <w:rFonts w:asciiTheme="minorHAnsi" w:hAnsiTheme="minorHAnsi" w:cstheme="minorHAnsi"/>
          <w:b/>
          <w:bCs/>
          <w:color w:val="033B5F"/>
        </w:rPr>
      </w:pPr>
      <w:r w:rsidRPr="00105039">
        <w:rPr>
          <w:rFonts w:asciiTheme="minorHAnsi" w:hAnsiTheme="minorHAnsi" w:cstheme="minorHAnsi"/>
          <w:b/>
          <w:bCs/>
          <w:color w:val="033B5F"/>
        </w:rPr>
        <w:t>9.</w:t>
      </w:r>
      <w:r w:rsidR="00241C5E" w:rsidRPr="00105039">
        <w:rPr>
          <w:rFonts w:asciiTheme="minorHAnsi" w:hAnsiTheme="minorHAnsi" w:cstheme="minorHAnsi"/>
          <w:b/>
          <w:bCs/>
          <w:color w:val="033B5F"/>
        </w:rPr>
        <w:t>1</w:t>
      </w:r>
      <w:r w:rsidR="001E54F6" w:rsidRPr="00105039">
        <w:rPr>
          <w:rFonts w:asciiTheme="minorHAnsi" w:hAnsiTheme="minorHAnsi" w:cstheme="minorHAnsi"/>
          <w:b/>
          <w:bCs/>
          <w:color w:val="033B5F"/>
        </w:rPr>
        <w:t>1</w:t>
      </w:r>
      <w:r w:rsidRPr="00105039">
        <w:rPr>
          <w:rFonts w:asciiTheme="minorHAnsi" w:hAnsiTheme="minorHAnsi" w:cstheme="minorHAnsi"/>
          <w:b/>
          <w:bCs/>
          <w:color w:val="033B5F"/>
        </w:rPr>
        <w:tab/>
        <w:t xml:space="preserve">External health and Safety </w:t>
      </w:r>
      <w:r w:rsidR="007A3E79" w:rsidRPr="00105039">
        <w:rPr>
          <w:rFonts w:asciiTheme="minorHAnsi" w:hAnsiTheme="minorHAnsi" w:cstheme="minorHAnsi"/>
          <w:b/>
          <w:bCs/>
          <w:color w:val="033B5F"/>
        </w:rPr>
        <w:t>a</w:t>
      </w:r>
      <w:r w:rsidRPr="00105039">
        <w:rPr>
          <w:rFonts w:asciiTheme="minorHAnsi" w:hAnsiTheme="minorHAnsi" w:cstheme="minorHAnsi"/>
          <w:b/>
          <w:bCs/>
          <w:color w:val="033B5F"/>
        </w:rPr>
        <w:t>dvis</w:t>
      </w:r>
      <w:r w:rsidR="00632CE0" w:rsidRPr="00105039">
        <w:rPr>
          <w:rFonts w:asciiTheme="minorHAnsi" w:hAnsiTheme="minorHAnsi" w:cstheme="minorHAnsi"/>
          <w:b/>
          <w:bCs/>
          <w:color w:val="033B5F"/>
        </w:rPr>
        <w:t>o</w:t>
      </w:r>
      <w:r w:rsidRPr="00105039">
        <w:rPr>
          <w:rFonts w:asciiTheme="minorHAnsi" w:hAnsiTheme="minorHAnsi" w:cstheme="minorHAnsi"/>
          <w:b/>
          <w:bCs/>
          <w:color w:val="033B5F"/>
        </w:rPr>
        <w:t>rs</w:t>
      </w:r>
    </w:p>
    <w:p w14:paraId="75A44736" w14:textId="7CDB34FF" w:rsidR="00D179D6" w:rsidRPr="00105039" w:rsidRDefault="00430105" w:rsidP="00105039">
      <w:pPr>
        <w:pStyle w:val="BodyText"/>
        <w:ind w:left="720"/>
        <w:contextualSpacing/>
        <w:jc w:val="left"/>
        <w:rPr>
          <w:rFonts w:asciiTheme="minorHAnsi" w:hAnsiTheme="minorHAnsi" w:cstheme="minorHAnsi"/>
        </w:rPr>
      </w:pPr>
      <w:r w:rsidRPr="00105039">
        <w:rPr>
          <w:rStyle w:val="eop"/>
          <w:rFonts w:asciiTheme="minorHAnsi" w:hAnsiTheme="minorHAnsi" w:cstheme="minorHAnsi"/>
          <w:b/>
          <w:color w:val="4472C4"/>
        </w:rPr>
        <w:t>The Trust</w:t>
      </w:r>
      <w:r w:rsidRPr="00105039">
        <w:rPr>
          <w:rFonts w:asciiTheme="minorHAnsi" w:hAnsiTheme="minorHAnsi" w:cstheme="minorHAnsi"/>
        </w:rPr>
        <w:t xml:space="preserve"> </w:t>
      </w:r>
      <w:r w:rsidR="00D179D6" w:rsidRPr="00105039">
        <w:rPr>
          <w:rFonts w:asciiTheme="minorHAnsi" w:hAnsiTheme="minorHAnsi" w:cstheme="minorHAnsi"/>
        </w:rPr>
        <w:t xml:space="preserve">utilises the services of an external </w:t>
      </w:r>
      <w:r w:rsidR="00FB6D10">
        <w:rPr>
          <w:rFonts w:asciiTheme="minorHAnsi" w:hAnsiTheme="minorHAnsi" w:cstheme="minorHAnsi"/>
        </w:rPr>
        <w:t>c</w:t>
      </w:r>
      <w:r w:rsidR="00D179D6" w:rsidRPr="00105039">
        <w:rPr>
          <w:rFonts w:asciiTheme="minorHAnsi" w:hAnsiTheme="minorHAnsi" w:cstheme="minorHAnsi"/>
        </w:rPr>
        <w:t xml:space="preserve">ompany to fulfil the role of </w:t>
      </w:r>
      <w:r w:rsidR="00FB6D10">
        <w:rPr>
          <w:rFonts w:asciiTheme="minorHAnsi" w:hAnsiTheme="minorHAnsi" w:cstheme="minorHAnsi"/>
        </w:rPr>
        <w:t>h</w:t>
      </w:r>
      <w:r w:rsidR="00D179D6" w:rsidRPr="00105039">
        <w:rPr>
          <w:rFonts w:asciiTheme="minorHAnsi" w:hAnsiTheme="minorHAnsi" w:cstheme="minorHAnsi"/>
        </w:rPr>
        <w:t>ealth</w:t>
      </w:r>
      <w:r w:rsidRPr="00105039">
        <w:rPr>
          <w:rFonts w:asciiTheme="minorHAnsi" w:hAnsiTheme="minorHAnsi" w:cstheme="minorHAnsi"/>
        </w:rPr>
        <w:t xml:space="preserve"> and safety</w:t>
      </w:r>
      <w:r w:rsidR="00D179D6" w:rsidRPr="00105039">
        <w:rPr>
          <w:rFonts w:asciiTheme="minorHAnsi" w:hAnsiTheme="minorHAnsi" w:cstheme="minorHAnsi"/>
        </w:rPr>
        <w:t xml:space="preserve"> </w:t>
      </w:r>
      <w:r w:rsidR="00FB6D10">
        <w:rPr>
          <w:rFonts w:asciiTheme="minorHAnsi" w:hAnsiTheme="minorHAnsi" w:cstheme="minorHAnsi"/>
        </w:rPr>
        <w:t>a</w:t>
      </w:r>
      <w:r w:rsidR="00D179D6" w:rsidRPr="00105039">
        <w:rPr>
          <w:rFonts w:asciiTheme="minorHAnsi" w:hAnsiTheme="minorHAnsi" w:cstheme="minorHAnsi"/>
        </w:rPr>
        <w:t>dvisor</w:t>
      </w:r>
      <w:r w:rsidRPr="00105039">
        <w:rPr>
          <w:rFonts w:asciiTheme="minorHAnsi" w:hAnsiTheme="minorHAnsi" w:cstheme="minorHAnsi"/>
        </w:rPr>
        <w:t>.</w:t>
      </w:r>
    </w:p>
    <w:p w14:paraId="3A4CD5A2" w14:textId="1BDB1A6C" w:rsidR="00D179D6" w:rsidRPr="00105039" w:rsidRDefault="00430105" w:rsidP="00105039">
      <w:pPr>
        <w:pStyle w:val="BodyText"/>
        <w:ind w:left="720"/>
        <w:contextualSpacing/>
        <w:jc w:val="left"/>
        <w:rPr>
          <w:rFonts w:asciiTheme="minorHAnsi" w:hAnsiTheme="minorHAnsi" w:cstheme="minorHAnsi"/>
        </w:rPr>
      </w:pPr>
      <w:r w:rsidRPr="00105039">
        <w:rPr>
          <w:rFonts w:asciiTheme="minorHAnsi" w:hAnsiTheme="minorHAnsi" w:cstheme="minorHAnsi"/>
          <w:b/>
          <w:bCs/>
        </w:rPr>
        <w:t>Devon Health and Safety</w:t>
      </w:r>
      <w:r w:rsidR="00D179D6" w:rsidRPr="00105039">
        <w:rPr>
          <w:rFonts w:asciiTheme="minorHAnsi" w:hAnsiTheme="minorHAnsi" w:cstheme="minorHAnsi"/>
        </w:rPr>
        <w:t xml:space="preserve"> </w:t>
      </w:r>
      <w:r w:rsidR="0023305E" w:rsidRPr="00105039">
        <w:rPr>
          <w:rFonts w:asciiTheme="minorHAnsi" w:hAnsiTheme="minorHAnsi" w:cstheme="minorHAnsi"/>
          <w:b/>
        </w:rPr>
        <w:t>Service</w:t>
      </w:r>
      <w:r w:rsidR="0023305E" w:rsidRPr="00105039">
        <w:rPr>
          <w:rFonts w:asciiTheme="minorHAnsi" w:hAnsiTheme="minorHAnsi" w:cstheme="minorHAnsi"/>
        </w:rPr>
        <w:t xml:space="preserve"> </w:t>
      </w:r>
      <w:r w:rsidR="00410DF7" w:rsidRPr="00105039">
        <w:rPr>
          <w:rFonts w:asciiTheme="minorHAnsi" w:hAnsiTheme="minorHAnsi" w:cstheme="minorHAnsi"/>
        </w:rPr>
        <w:t xml:space="preserve">act as the Competent Person under Regulation 7 of the Management of Health and Safety at Work Regulations1999 </w:t>
      </w:r>
      <w:r w:rsidR="00D179D6" w:rsidRPr="00105039">
        <w:rPr>
          <w:rFonts w:asciiTheme="minorHAnsi" w:hAnsiTheme="minorHAnsi" w:cstheme="minorHAnsi"/>
        </w:rPr>
        <w:t xml:space="preserve">to advise </w:t>
      </w:r>
      <w:r w:rsidRPr="00105039">
        <w:rPr>
          <w:rStyle w:val="eop"/>
          <w:rFonts w:asciiTheme="minorHAnsi" w:hAnsiTheme="minorHAnsi" w:cstheme="minorHAnsi"/>
          <w:b/>
          <w:color w:val="4472C4"/>
        </w:rPr>
        <w:t>The Trust</w:t>
      </w:r>
      <w:r w:rsidRPr="00105039">
        <w:rPr>
          <w:rFonts w:asciiTheme="minorHAnsi" w:hAnsiTheme="minorHAnsi" w:cstheme="minorHAnsi"/>
        </w:rPr>
        <w:t xml:space="preserve"> </w:t>
      </w:r>
      <w:r w:rsidR="00D179D6" w:rsidRPr="00105039">
        <w:rPr>
          <w:rFonts w:asciiTheme="minorHAnsi" w:hAnsiTheme="minorHAnsi" w:cstheme="minorHAnsi"/>
        </w:rPr>
        <w:t>on matters of HSE policy, management, good practice and legislation.</w:t>
      </w:r>
    </w:p>
    <w:p w14:paraId="30AC7ACC" w14:textId="521F7897" w:rsidR="00D179D6" w:rsidRPr="00105039" w:rsidRDefault="00410DF7" w:rsidP="00105039">
      <w:pPr>
        <w:pStyle w:val="BodyText"/>
        <w:ind w:firstLine="692"/>
        <w:contextualSpacing/>
        <w:jc w:val="left"/>
        <w:rPr>
          <w:rFonts w:asciiTheme="minorHAnsi" w:hAnsiTheme="minorHAnsi" w:cstheme="minorHAnsi"/>
        </w:rPr>
      </w:pPr>
      <w:r w:rsidRPr="00105039">
        <w:rPr>
          <w:rFonts w:asciiTheme="minorHAnsi" w:hAnsiTheme="minorHAnsi" w:cstheme="minorHAnsi"/>
          <w:bCs/>
        </w:rPr>
        <w:t>Examples of some of the services provided are:</w:t>
      </w:r>
    </w:p>
    <w:p w14:paraId="697682B3" w14:textId="66AE437B" w:rsidR="00430105" w:rsidRPr="00105039" w:rsidRDefault="00410DF7" w:rsidP="00105039">
      <w:pPr>
        <w:pStyle w:val="BodyText"/>
        <w:numPr>
          <w:ilvl w:val="0"/>
          <w:numId w:val="13"/>
        </w:numPr>
        <w:contextualSpacing/>
        <w:jc w:val="left"/>
        <w:rPr>
          <w:rFonts w:asciiTheme="minorHAnsi" w:hAnsiTheme="minorHAnsi" w:cstheme="minorHAnsi"/>
        </w:rPr>
      </w:pPr>
      <w:r w:rsidRPr="00105039">
        <w:rPr>
          <w:rFonts w:asciiTheme="minorHAnsi" w:hAnsiTheme="minorHAnsi" w:cstheme="minorHAnsi"/>
        </w:rPr>
        <w:t>Appropriate</w:t>
      </w:r>
      <w:r w:rsidR="00430105" w:rsidRPr="00105039">
        <w:rPr>
          <w:rFonts w:asciiTheme="minorHAnsi" w:hAnsiTheme="minorHAnsi" w:cstheme="minorHAnsi"/>
        </w:rPr>
        <w:t xml:space="preserve"> support for health and safety matters to school and shared services staff</w:t>
      </w:r>
    </w:p>
    <w:p w14:paraId="3F212FCA" w14:textId="50B11D1E" w:rsidR="00430105" w:rsidRPr="00105039" w:rsidRDefault="00430105" w:rsidP="00105039">
      <w:pPr>
        <w:pStyle w:val="BodyText"/>
        <w:numPr>
          <w:ilvl w:val="0"/>
          <w:numId w:val="13"/>
        </w:numPr>
        <w:contextualSpacing/>
        <w:jc w:val="left"/>
        <w:rPr>
          <w:rFonts w:asciiTheme="minorHAnsi" w:hAnsiTheme="minorHAnsi" w:cstheme="minorHAnsi"/>
        </w:rPr>
      </w:pPr>
      <w:r w:rsidRPr="00105039">
        <w:rPr>
          <w:rFonts w:asciiTheme="minorHAnsi" w:hAnsiTheme="minorHAnsi" w:cstheme="minorHAnsi"/>
        </w:rPr>
        <w:t>Advi</w:t>
      </w:r>
      <w:r w:rsidR="00410DF7" w:rsidRPr="00105039">
        <w:rPr>
          <w:rFonts w:asciiTheme="minorHAnsi" w:hAnsiTheme="minorHAnsi" w:cstheme="minorHAnsi"/>
        </w:rPr>
        <w:t xml:space="preserve">ce </w:t>
      </w:r>
      <w:r w:rsidRPr="00105039">
        <w:rPr>
          <w:rFonts w:asciiTheme="minorHAnsi" w:hAnsiTheme="minorHAnsi" w:cstheme="minorHAnsi"/>
        </w:rPr>
        <w:t xml:space="preserve">on health and safety training needs </w:t>
      </w:r>
    </w:p>
    <w:p w14:paraId="29ED2DFC" w14:textId="78F7ACE7" w:rsidR="00430105" w:rsidRPr="00105039" w:rsidRDefault="00410DF7" w:rsidP="00105039">
      <w:pPr>
        <w:pStyle w:val="BodyText"/>
        <w:numPr>
          <w:ilvl w:val="0"/>
          <w:numId w:val="13"/>
        </w:numPr>
        <w:contextualSpacing/>
        <w:jc w:val="left"/>
        <w:rPr>
          <w:rFonts w:asciiTheme="minorHAnsi" w:hAnsiTheme="minorHAnsi" w:cstheme="minorHAnsi"/>
        </w:rPr>
      </w:pPr>
      <w:r w:rsidRPr="00105039">
        <w:rPr>
          <w:rFonts w:asciiTheme="minorHAnsi" w:hAnsiTheme="minorHAnsi" w:cstheme="minorHAnsi"/>
        </w:rPr>
        <w:t>External</w:t>
      </w:r>
      <w:r w:rsidR="00430105" w:rsidRPr="00105039">
        <w:rPr>
          <w:rFonts w:asciiTheme="minorHAnsi" w:hAnsiTheme="minorHAnsi" w:cstheme="minorHAnsi"/>
        </w:rPr>
        <w:t xml:space="preserve"> audits on a rolling programme for all schools</w:t>
      </w:r>
    </w:p>
    <w:p w14:paraId="5B75C812" w14:textId="005C2347" w:rsidR="00410DF7" w:rsidRPr="00105039" w:rsidRDefault="00410DF7" w:rsidP="00105039">
      <w:pPr>
        <w:pStyle w:val="BodyText"/>
        <w:numPr>
          <w:ilvl w:val="0"/>
          <w:numId w:val="13"/>
        </w:numPr>
        <w:contextualSpacing/>
        <w:jc w:val="left"/>
        <w:rPr>
          <w:rFonts w:asciiTheme="minorHAnsi" w:hAnsiTheme="minorHAnsi" w:cstheme="minorHAnsi"/>
        </w:rPr>
      </w:pPr>
      <w:r w:rsidRPr="00105039">
        <w:rPr>
          <w:rFonts w:asciiTheme="minorHAnsi" w:hAnsiTheme="minorHAnsi" w:cstheme="minorHAnsi"/>
        </w:rPr>
        <w:t>Emergency out of hours service</w:t>
      </w:r>
    </w:p>
    <w:p w14:paraId="55BB8D1A" w14:textId="2273FAA7" w:rsidR="00410DF7" w:rsidRPr="00105039" w:rsidRDefault="00410DF7" w:rsidP="00105039">
      <w:pPr>
        <w:pStyle w:val="BodyText"/>
        <w:numPr>
          <w:ilvl w:val="0"/>
          <w:numId w:val="13"/>
        </w:numPr>
        <w:contextualSpacing/>
        <w:jc w:val="left"/>
        <w:rPr>
          <w:rFonts w:asciiTheme="minorHAnsi" w:hAnsiTheme="minorHAnsi" w:cstheme="minorHAnsi"/>
        </w:rPr>
      </w:pPr>
      <w:r w:rsidRPr="00105039">
        <w:rPr>
          <w:rFonts w:asciiTheme="minorHAnsi" w:hAnsiTheme="minorHAnsi" w:cstheme="minorHAnsi"/>
        </w:rPr>
        <w:t>An online system of reporting, recording and template policies, RA’s and associated documents</w:t>
      </w:r>
    </w:p>
    <w:p w14:paraId="1B3F3B15" w14:textId="6E8061C1" w:rsidR="00410DF7" w:rsidRPr="00105039" w:rsidRDefault="00410DF7" w:rsidP="00105039">
      <w:pPr>
        <w:pStyle w:val="BodyText"/>
        <w:numPr>
          <w:ilvl w:val="0"/>
          <w:numId w:val="13"/>
        </w:numPr>
        <w:contextualSpacing/>
        <w:jc w:val="left"/>
        <w:rPr>
          <w:rFonts w:asciiTheme="minorHAnsi" w:hAnsiTheme="minorHAnsi" w:cstheme="minorHAnsi"/>
        </w:rPr>
      </w:pPr>
      <w:r w:rsidRPr="00105039">
        <w:rPr>
          <w:rFonts w:asciiTheme="minorHAnsi" w:hAnsiTheme="minorHAnsi" w:cstheme="minorHAnsi"/>
        </w:rPr>
        <w:t>Radiation protection officer</w:t>
      </w:r>
    </w:p>
    <w:p w14:paraId="730DB08B" w14:textId="762B571D" w:rsidR="00410DF7" w:rsidRPr="00105039" w:rsidRDefault="00410DF7" w:rsidP="00105039">
      <w:pPr>
        <w:pStyle w:val="BodyText"/>
        <w:numPr>
          <w:ilvl w:val="0"/>
          <w:numId w:val="13"/>
        </w:numPr>
        <w:contextualSpacing/>
        <w:jc w:val="left"/>
        <w:rPr>
          <w:rFonts w:asciiTheme="minorHAnsi" w:hAnsiTheme="minorHAnsi" w:cstheme="minorHAnsi"/>
        </w:rPr>
      </w:pPr>
      <w:r w:rsidRPr="00105039">
        <w:rPr>
          <w:rFonts w:asciiTheme="minorHAnsi" w:hAnsiTheme="minorHAnsi" w:cstheme="minorHAnsi"/>
        </w:rPr>
        <w:t>Reporting RIDDOR incidents to HSE</w:t>
      </w:r>
    </w:p>
    <w:p w14:paraId="77B9E127" w14:textId="77777777" w:rsidR="004F0E48" w:rsidRPr="00105039" w:rsidRDefault="004F0E48" w:rsidP="00105039">
      <w:pPr>
        <w:pStyle w:val="BodyText"/>
        <w:ind w:left="1080"/>
        <w:contextualSpacing/>
        <w:jc w:val="left"/>
        <w:rPr>
          <w:rFonts w:asciiTheme="minorHAnsi" w:hAnsiTheme="minorHAnsi" w:cstheme="minorHAnsi"/>
        </w:rPr>
      </w:pPr>
    </w:p>
    <w:p w14:paraId="44715F61" w14:textId="447403F8" w:rsidR="002B0E51" w:rsidRPr="00105039" w:rsidRDefault="002B0E51" w:rsidP="00105039">
      <w:pPr>
        <w:pStyle w:val="BodyText"/>
        <w:jc w:val="left"/>
        <w:rPr>
          <w:rFonts w:asciiTheme="minorHAnsi" w:hAnsiTheme="minorHAnsi" w:cstheme="minorHAnsi"/>
          <w:b/>
          <w:bCs/>
          <w:color w:val="033B5F"/>
        </w:rPr>
      </w:pPr>
      <w:r w:rsidRPr="00105039">
        <w:rPr>
          <w:rFonts w:asciiTheme="minorHAnsi" w:hAnsiTheme="minorHAnsi" w:cstheme="minorHAnsi"/>
          <w:b/>
          <w:bCs/>
          <w:color w:val="033B5F"/>
        </w:rPr>
        <w:t>9.1</w:t>
      </w:r>
      <w:r w:rsidR="001E54F6" w:rsidRPr="00105039">
        <w:rPr>
          <w:rFonts w:asciiTheme="minorHAnsi" w:hAnsiTheme="minorHAnsi" w:cstheme="minorHAnsi"/>
          <w:b/>
          <w:bCs/>
          <w:color w:val="033B5F"/>
        </w:rPr>
        <w:t>2</w:t>
      </w:r>
      <w:r w:rsidRPr="00105039">
        <w:rPr>
          <w:rFonts w:asciiTheme="minorHAnsi" w:hAnsiTheme="minorHAnsi" w:cstheme="minorHAnsi"/>
          <w:b/>
          <w:bCs/>
          <w:color w:val="033B5F"/>
        </w:rPr>
        <w:tab/>
        <w:t>Students</w:t>
      </w:r>
    </w:p>
    <w:p w14:paraId="17369E9F" w14:textId="060FC763" w:rsidR="004634E6" w:rsidRPr="00105039" w:rsidRDefault="00A27F3A" w:rsidP="00105039">
      <w:pPr>
        <w:pStyle w:val="BodyText"/>
        <w:ind w:left="720"/>
        <w:jc w:val="left"/>
        <w:rPr>
          <w:rFonts w:asciiTheme="minorHAnsi" w:hAnsiTheme="minorHAnsi" w:cstheme="minorHAnsi"/>
          <w:color w:val="auto"/>
        </w:rPr>
      </w:pPr>
      <w:r w:rsidRPr="00105039">
        <w:rPr>
          <w:rFonts w:asciiTheme="minorHAnsi" w:hAnsiTheme="minorHAnsi" w:cstheme="minorHAnsi"/>
        </w:rPr>
        <w:t>Students within the secondary phase of education</w:t>
      </w:r>
      <w:r w:rsidR="002B0E51" w:rsidRPr="00105039">
        <w:rPr>
          <w:rFonts w:asciiTheme="minorHAnsi" w:hAnsiTheme="minorHAnsi" w:cstheme="minorHAnsi"/>
        </w:rPr>
        <w:t xml:space="preserve"> </w:t>
      </w:r>
      <w:r w:rsidR="00D179D6" w:rsidRPr="00105039">
        <w:rPr>
          <w:rFonts w:asciiTheme="minorHAnsi" w:hAnsiTheme="minorHAnsi" w:cstheme="minorHAnsi"/>
          <w:color w:val="auto"/>
        </w:rPr>
        <w:t>are expected to ensure their personal safety and that of others who may be affected by their acts or omissions</w:t>
      </w:r>
      <w:r w:rsidR="002B0E51" w:rsidRPr="00105039">
        <w:rPr>
          <w:rFonts w:asciiTheme="minorHAnsi" w:hAnsiTheme="minorHAnsi" w:cstheme="minorHAnsi"/>
          <w:color w:val="auto"/>
        </w:rPr>
        <w:t xml:space="preserve"> by complying with the </w:t>
      </w:r>
      <w:r w:rsidR="00632CE0" w:rsidRPr="00105039">
        <w:rPr>
          <w:rFonts w:asciiTheme="minorHAnsi" w:hAnsiTheme="minorHAnsi" w:cstheme="minorHAnsi"/>
          <w:color w:val="auto"/>
        </w:rPr>
        <w:t>H</w:t>
      </w:r>
      <w:r w:rsidRPr="00105039">
        <w:rPr>
          <w:rFonts w:asciiTheme="minorHAnsi" w:hAnsiTheme="minorHAnsi" w:cstheme="minorHAnsi"/>
          <w:color w:val="auto"/>
        </w:rPr>
        <w:t xml:space="preserve">ealth and </w:t>
      </w:r>
      <w:r w:rsidR="00632CE0" w:rsidRPr="00105039">
        <w:rPr>
          <w:rFonts w:asciiTheme="minorHAnsi" w:hAnsiTheme="minorHAnsi" w:cstheme="minorHAnsi"/>
          <w:color w:val="auto"/>
        </w:rPr>
        <w:t>S</w:t>
      </w:r>
      <w:r w:rsidRPr="00105039">
        <w:rPr>
          <w:rFonts w:asciiTheme="minorHAnsi" w:hAnsiTheme="minorHAnsi" w:cstheme="minorHAnsi"/>
          <w:color w:val="auto"/>
        </w:rPr>
        <w:t xml:space="preserve">afety </w:t>
      </w:r>
      <w:r w:rsidR="00632CE0" w:rsidRPr="00105039">
        <w:rPr>
          <w:rFonts w:asciiTheme="minorHAnsi" w:hAnsiTheme="minorHAnsi" w:cstheme="minorHAnsi"/>
          <w:color w:val="auto"/>
        </w:rPr>
        <w:t>P</w:t>
      </w:r>
      <w:r w:rsidR="002B0E51" w:rsidRPr="00105039">
        <w:rPr>
          <w:rFonts w:asciiTheme="minorHAnsi" w:hAnsiTheme="minorHAnsi" w:cstheme="minorHAnsi"/>
          <w:color w:val="auto"/>
        </w:rPr>
        <w:t xml:space="preserve">olicy and </w:t>
      </w:r>
      <w:r w:rsidRPr="00105039">
        <w:rPr>
          <w:rFonts w:asciiTheme="minorHAnsi" w:hAnsiTheme="minorHAnsi" w:cstheme="minorHAnsi"/>
          <w:color w:val="auto"/>
        </w:rPr>
        <w:t xml:space="preserve">related </w:t>
      </w:r>
      <w:r w:rsidR="002B0E51" w:rsidRPr="00105039">
        <w:rPr>
          <w:rFonts w:asciiTheme="minorHAnsi" w:hAnsiTheme="minorHAnsi" w:cstheme="minorHAnsi"/>
          <w:color w:val="auto"/>
        </w:rPr>
        <w:t>procedures</w:t>
      </w:r>
      <w:r w:rsidRPr="00105039">
        <w:rPr>
          <w:rFonts w:asciiTheme="minorHAnsi" w:hAnsiTheme="minorHAnsi" w:cstheme="minorHAnsi"/>
          <w:color w:val="auto"/>
        </w:rPr>
        <w:t xml:space="preserve">. </w:t>
      </w:r>
      <w:r w:rsidR="002B0E51" w:rsidRPr="00105039">
        <w:rPr>
          <w:rFonts w:asciiTheme="minorHAnsi" w:hAnsiTheme="minorHAnsi" w:cstheme="minorHAnsi"/>
          <w:color w:val="auto"/>
        </w:rPr>
        <w:t xml:space="preserve"> </w:t>
      </w:r>
      <w:r w:rsidRPr="00105039">
        <w:rPr>
          <w:rFonts w:asciiTheme="minorHAnsi" w:hAnsiTheme="minorHAnsi" w:cstheme="minorHAnsi"/>
          <w:color w:val="auto"/>
        </w:rPr>
        <w:t xml:space="preserve">Younger pupils will be guided by staff to ensure their safety and wellbeing.  This will include assisting them with understanding and complying with emergency procedures. </w:t>
      </w:r>
    </w:p>
    <w:p w14:paraId="0D55BDD0" w14:textId="0BCA6C9C" w:rsidR="00A27F3A" w:rsidRPr="00105039" w:rsidRDefault="00A27F3A" w:rsidP="00105039">
      <w:pPr>
        <w:pStyle w:val="BodyText"/>
        <w:jc w:val="left"/>
        <w:rPr>
          <w:rFonts w:asciiTheme="minorHAnsi" w:hAnsiTheme="minorHAnsi" w:cstheme="minorHAnsi"/>
          <w:b/>
          <w:bCs/>
          <w:color w:val="033B5F"/>
        </w:rPr>
      </w:pPr>
      <w:bookmarkStart w:id="13" w:name="_Toc69485107"/>
      <w:r w:rsidRPr="00105039">
        <w:rPr>
          <w:rFonts w:asciiTheme="minorHAnsi" w:hAnsiTheme="minorHAnsi" w:cstheme="minorHAnsi"/>
          <w:b/>
          <w:bCs/>
          <w:color w:val="033B5F"/>
        </w:rPr>
        <w:t>9.1</w:t>
      </w:r>
      <w:r w:rsidR="001E54F6" w:rsidRPr="00105039">
        <w:rPr>
          <w:rFonts w:asciiTheme="minorHAnsi" w:hAnsiTheme="minorHAnsi" w:cstheme="minorHAnsi"/>
          <w:b/>
          <w:bCs/>
          <w:color w:val="033B5F"/>
        </w:rPr>
        <w:t>3</w:t>
      </w:r>
      <w:r w:rsidRPr="00105039">
        <w:rPr>
          <w:rFonts w:asciiTheme="minorHAnsi" w:hAnsiTheme="minorHAnsi" w:cstheme="minorHAnsi"/>
          <w:b/>
          <w:bCs/>
          <w:color w:val="033B5F"/>
        </w:rPr>
        <w:tab/>
        <w:t>Visitors</w:t>
      </w:r>
      <w:r w:rsidR="0030597F" w:rsidRPr="00105039">
        <w:rPr>
          <w:rFonts w:asciiTheme="minorHAnsi" w:hAnsiTheme="minorHAnsi" w:cstheme="minorHAnsi"/>
          <w:b/>
          <w:bCs/>
          <w:color w:val="033B5F"/>
        </w:rPr>
        <w:t xml:space="preserve"> (including Volu</w:t>
      </w:r>
      <w:r w:rsidR="00CC5A10" w:rsidRPr="00105039">
        <w:rPr>
          <w:rFonts w:asciiTheme="minorHAnsi" w:hAnsiTheme="minorHAnsi" w:cstheme="minorHAnsi"/>
          <w:b/>
          <w:bCs/>
          <w:color w:val="033B5F"/>
        </w:rPr>
        <w:t>n</w:t>
      </w:r>
      <w:r w:rsidR="0030597F" w:rsidRPr="00105039">
        <w:rPr>
          <w:rFonts w:asciiTheme="minorHAnsi" w:hAnsiTheme="minorHAnsi" w:cstheme="minorHAnsi"/>
          <w:b/>
          <w:bCs/>
          <w:color w:val="033B5F"/>
        </w:rPr>
        <w:t>teers</w:t>
      </w:r>
      <w:r w:rsidR="00931D3D" w:rsidRPr="00105039">
        <w:rPr>
          <w:rFonts w:asciiTheme="minorHAnsi" w:hAnsiTheme="minorHAnsi" w:cstheme="minorHAnsi"/>
          <w:b/>
          <w:bCs/>
          <w:color w:val="033B5F"/>
        </w:rPr>
        <w:t xml:space="preserve"> and Contractors</w:t>
      </w:r>
      <w:r w:rsidR="0030597F" w:rsidRPr="00105039">
        <w:rPr>
          <w:rFonts w:asciiTheme="minorHAnsi" w:hAnsiTheme="minorHAnsi" w:cstheme="minorHAnsi"/>
          <w:b/>
          <w:bCs/>
          <w:color w:val="033B5F"/>
        </w:rPr>
        <w:t>)</w:t>
      </w:r>
    </w:p>
    <w:bookmarkEnd w:id="13"/>
    <w:p w14:paraId="2BCBD822" w14:textId="5CE60839" w:rsidR="00D179D6" w:rsidRPr="00105039" w:rsidRDefault="00D179D6" w:rsidP="00105039">
      <w:pPr>
        <w:pStyle w:val="BodyText"/>
        <w:ind w:left="720"/>
        <w:jc w:val="left"/>
        <w:rPr>
          <w:rFonts w:asciiTheme="minorHAnsi" w:hAnsiTheme="minorHAnsi" w:cstheme="minorHAnsi"/>
          <w:color w:val="auto"/>
        </w:rPr>
      </w:pPr>
      <w:r w:rsidRPr="00105039">
        <w:rPr>
          <w:rFonts w:asciiTheme="minorHAnsi" w:hAnsiTheme="minorHAnsi" w:cstheme="minorHAnsi"/>
        </w:rPr>
        <w:t xml:space="preserve">All </w:t>
      </w:r>
      <w:r w:rsidRPr="00105039">
        <w:rPr>
          <w:rFonts w:asciiTheme="minorHAnsi" w:hAnsiTheme="minorHAnsi" w:cstheme="minorHAnsi"/>
          <w:color w:val="auto"/>
        </w:rPr>
        <w:t xml:space="preserve">visitors </w:t>
      </w:r>
      <w:r w:rsidR="00A27F3A" w:rsidRPr="00105039">
        <w:rPr>
          <w:rFonts w:asciiTheme="minorHAnsi" w:hAnsiTheme="minorHAnsi" w:cstheme="minorHAnsi"/>
          <w:color w:val="auto"/>
        </w:rPr>
        <w:t xml:space="preserve">to </w:t>
      </w:r>
      <w:r w:rsidR="00A27F3A" w:rsidRPr="00105039">
        <w:rPr>
          <w:rStyle w:val="eop"/>
          <w:rFonts w:asciiTheme="minorHAnsi" w:hAnsiTheme="minorHAnsi" w:cstheme="minorHAnsi"/>
          <w:b/>
          <w:color w:val="4472C4"/>
        </w:rPr>
        <w:t>the Trust</w:t>
      </w:r>
      <w:r w:rsidRPr="00105039">
        <w:rPr>
          <w:rFonts w:asciiTheme="minorHAnsi" w:hAnsiTheme="minorHAnsi" w:cstheme="minorHAnsi"/>
          <w:color w:val="auto"/>
        </w:rPr>
        <w:t xml:space="preserve"> </w:t>
      </w:r>
      <w:r w:rsidR="00A27F3A" w:rsidRPr="00105039">
        <w:rPr>
          <w:rFonts w:asciiTheme="minorHAnsi" w:hAnsiTheme="minorHAnsi" w:cstheme="minorHAnsi"/>
          <w:color w:val="auto"/>
        </w:rPr>
        <w:t xml:space="preserve">schools </w:t>
      </w:r>
      <w:r w:rsidRPr="00105039">
        <w:rPr>
          <w:rFonts w:asciiTheme="minorHAnsi" w:hAnsiTheme="minorHAnsi" w:cstheme="minorHAnsi"/>
          <w:color w:val="auto"/>
        </w:rPr>
        <w:t>are expected to ensure their personal safety and that of others who may be affected by their acts or omissions.</w:t>
      </w:r>
    </w:p>
    <w:p w14:paraId="462F482C" w14:textId="7BC6C3B7" w:rsidR="00D179D6" w:rsidRPr="00105039" w:rsidRDefault="00A27F3A" w:rsidP="00105039">
      <w:pPr>
        <w:pStyle w:val="BodyText"/>
        <w:ind w:left="720"/>
        <w:jc w:val="left"/>
        <w:rPr>
          <w:rFonts w:asciiTheme="minorHAnsi" w:hAnsiTheme="minorHAnsi" w:cstheme="minorHAnsi"/>
          <w:color w:val="auto"/>
        </w:rPr>
      </w:pPr>
      <w:r w:rsidRPr="00105039">
        <w:rPr>
          <w:rFonts w:asciiTheme="minorHAnsi" w:hAnsiTheme="minorHAnsi" w:cstheme="minorHAnsi"/>
          <w:color w:val="auto"/>
        </w:rPr>
        <w:t>Visitors are expected to:</w:t>
      </w:r>
    </w:p>
    <w:p w14:paraId="391D5A81" w14:textId="29D75900" w:rsidR="00D179D6" w:rsidRPr="00105039" w:rsidRDefault="00A27F3A" w:rsidP="00105039">
      <w:pPr>
        <w:pStyle w:val="IndentBlackBullet"/>
        <w:tabs>
          <w:tab w:val="clear" w:pos="712"/>
          <w:tab w:val="num" w:pos="1080"/>
        </w:tabs>
        <w:ind w:left="1072" w:hanging="352"/>
        <w:contextualSpacing/>
        <w:jc w:val="left"/>
        <w:rPr>
          <w:rFonts w:asciiTheme="minorHAnsi" w:hAnsiTheme="minorHAnsi" w:cstheme="minorHAnsi"/>
        </w:rPr>
      </w:pPr>
      <w:r w:rsidRPr="00105039">
        <w:rPr>
          <w:rFonts w:asciiTheme="minorHAnsi" w:hAnsiTheme="minorHAnsi" w:cstheme="minorHAnsi"/>
        </w:rPr>
        <w:t>f</w:t>
      </w:r>
      <w:r w:rsidR="00D179D6" w:rsidRPr="00105039">
        <w:rPr>
          <w:rFonts w:asciiTheme="minorHAnsi" w:hAnsiTheme="minorHAnsi" w:cstheme="minorHAnsi"/>
        </w:rPr>
        <w:t>ollow health and safety rules and procedures</w:t>
      </w:r>
      <w:r w:rsidR="00931D3D" w:rsidRPr="00105039">
        <w:rPr>
          <w:rFonts w:asciiTheme="minorHAnsi" w:hAnsiTheme="minorHAnsi" w:cstheme="minorHAnsi"/>
        </w:rPr>
        <w:t>, including signing-in and out, supplying contact details and identification</w:t>
      </w:r>
    </w:p>
    <w:p w14:paraId="3625C62E" w14:textId="6E429094" w:rsidR="00D179D6" w:rsidRPr="00105039" w:rsidRDefault="00A27F3A" w:rsidP="00105039">
      <w:pPr>
        <w:pStyle w:val="IndentBlackBullet"/>
        <w:tabs>
          <w:tab w:val="clear" w:pos="712"/>
          <w:tab w:val="num" w:pos="1080"/>
        </w:tabs>
        <w:ind w:left="1072" w:hanging="352"/>
        <w:contextualSpacing/>
        <w:jc w:val="left"/>
        <w:rPr>
          <w:rFonts w:asciiTheme="minorHAnsi" w:hAnsiTheme="minorHAnsi" w:cstheme="minorHAnsi"/>
        </w:rPr>
      </w:pPr>
      <w:r w:rsidRPr="00105039">
        <w:rPr>
          <w:rFonts w:asciiTheme="minorHAnsi" w:hAnsiTheme="minorHAnsi" w:cstheme="minorHAnsi"/>
        </w:rPr>
        <w:t>r</w:t>
      </w:r>
      <w:r w:rsidR="00D179D6" w:rsidRPr="00105039">
        <w:rPr>
          <w:rFonts w:asciiTheme="minorHAnsi" w:hAnsiTheme="minorHAnsi" w:cstheme="minorHAnsi"/>
        </w:rPr>
        <w:t xml:space="preserve">eport to the appropriate Reception or </w:t>
      </w:r>
      <w:r w:rsidR="00632CE0" w:rsidRPr="00105039">
        <w:rPr>
          <w:rFonts w:asciiTheme="minorHAnsi" w:hAnsiTheme="minorHAnsi" w:cstheme="minorHAnsi"/>
        </w:rPr>
        <w:t>A</w:t>
      </w:r>
      <w:r w:rsidR="00D179D6" w:rsidRPr="00105039">
        <w:rPr>
          <w:rFonts w:asciiTheme="minorHAnsi" w:hAnsiTheme="minorHAnsi" w:cstheme="minorHAnsi"/>
        </w:rPr>
        <w:t xml:space="preserve">uthority </w:t>
      </w:r>
      <w:r w:rsidR="00931D3D" w:rsidRPr="00105039">
        <w:rPr>
          <w:rFonts w:asciiTheme="minorHAnsi" w:hAnsiTheme="minorHAnsi" w:cstheme="minorHAnsi"/>
        </w:rPr>
        <w:t xml:space="preserve">on initial arrival each day, </w:t>
      </w:r>
      <w:r w:rsidR="00D179D6" w:rsidRPr="00105039">
        <w:rPr>
          <w:rFonts w:asciiTheme="minorHAnsi" w:hAnsiTheme="minorHAnsi" w:cstheme="minorHAnsi"/>
        </w:rPr>
        <w:t>to record their presence and receive appropriate information to ensure that they are aware of all safety, first aid, fire and emergency procedures</w:t>
      </w:r>
    </w:p>
    <w:p w14:paraId="623098D8" w14:textId="2E02A786" w:rsidR="00D179D6" w:rsidRPr="00105039" w:rsidRDefault="00A27F3A" w:rsidP="00105039">
      <w:pPr>
        <w:pStyle w:val="IndentBlackBullet"/>
        <w:tabs>
          <w:tab w:val="clear" w:pos="712"/>
          <w:tab w:val="num" w:pos="1080"/>
        </w:tabs>
        <w:ind w:left="1072" w:hanging="352"/>
        <w:contextualSpacing/>
        <w:jc w:val="left"/>
        <w:rPr>
          <w:rFonts w:asciiTheme="minorHAnsi" w:hAnsiTheme="minorHAnsi" w:cstheme="minorHAnsi"/>
        </w:rPr>
      </w:pPr>
      <w:r w:rsidRPr="00105039">
        <w:rPr>
          <w:rFonts w:asciiTheme="minorHAnsi" w:hAnsiTheme="minorHAnsi" w:cstheme="minorHAnsi"/>
        </w:rPr>
        <w:t>r</w:t>
      </w:r>
      <w:r w:rsidR="00D179D6" w:rsidRPr="00105039">
        <w:rPr>
          <w:rFonts w:asciiTheme="minorHAnsi" w:hAnsiTheme="minorHAnsi" w:cstheme="minorHAnsi"/>
        </w:rPr>
        <w:t xml:space="preserve">aise all matters of concern relating to </w:t>
      </w:r>
      <w:r w:rsidRPr="00105039">
        <w:rPr>
          <w:rFonts w:asciiTheme="minorHAnsi" w:hAnsiTheme="minorHAnsi" w:cstheme="minorHAnsi"/>
        </w:rPr>
        <w:t>health and safety</w:t>
      </w:r>
      <w:r w:rsidR="00D179D6" w:rsidRPr="00105039">
        <w:rPr>
          <w:rFonts w:asciiTheme="minorHAnsi" w:hAnsiTheme="minorHAnsi" w:cstheme="minorHAnsi"/>
        </w:rPr>
        <w:t xml:space="preserve"> as they arise to the appropriate responsible person</w:t>
      </w:r>
      <w:r w:rsidRPr="00105039">
        <w:rPr>
          <w:rFonts w:asciiTheme="minorHAnsi" w:hAnsiTheme="minorHAnsi" w:cstheme="minorHAnsi"/>
        </w:rPr>
        <w:t xml:space="preserve"> and</w:t>
      </w:r>
    </w:p>
    <w:p w14:paraId="7D6470E7" w14:textId="7CE8ABDE" w:rsidR="00D179D6" w:rsidRPr="00105039" w:rsidRDefault="00A27F3A" w:rsidP="00105039">
      <w:pPr>
        <w:pStyle w:val="IndentBlackBullet"/>
        <w:tabs>
          <w:tab w:val="clear" w:pos="712"/>
          <w:tab w:val="num" w:pos="1080"/>
        </w:tabs>
        <w:ind w:left="1072" w:hanging="352"/>
        <w:contextualSpacing/>
        <w:jc w:val="left"/>
        <w:rPr>
          <w:rFonts w:asciiTheme="minorHAnsi" w:hAnsiTheme="minorHAnsi" w:cstheme="minorHAnsi"/>
        </w:rPr>
      </w:pPr>
      <w:r w:rsidRPr="00105039">
        <w:rPr>
          <w:rFonts w:asciiTheme="minorHAnsi" w:hAnsiTheme="minorHAnsi" w:cstheme="minorHAnsi"/>
        </w:rPr>
        <w:t>e</w:t>
      </w:r>
      <w:r w:rsidR="00D179D6" w:rsidRPr="00105039">
        <w:rPr>
          <w:rFonts w:asciiTheme="minorHAnsi" w:hAnsiTheme="minorHAnsi" w:cstheme="minorHAnsi"/>
        </w:rPr>
        <w:t>nsure all accidents and incidents, including near misses, are reported to the appropriate responsible person on site to ensure appropriate investigation can be undertaken.</w:t>
      </w:r>
    </w:p>
    <w:p w14:paraId="07382B81" w14:textId="77777777" w:rsidR="00A27F3A" w:rsidRPr="00105039" w:rsidRDefault="00A27F3A" w:rsidP="00105039">
      <w:pPr>
        <w:pStyle w:val="IndentBlackBullet"/>
        <w:numPr>
          <w:ilvl w:val="0"/>
          <w:numId w:val="0"/>
        </w:numPr>
        <w:ind w:left="352"/>
        <w:contextualSpacing/>
        <w:jc w:val="left"/>
        <w:rPr>
          <w:rFonts w:asciiTheme="minorHAnsi" w:hAnsiTheme="minorHAnsi" w:cstheme="minorHAnsi"/>
        </w:rPr>
      </w:pPr>
    </w:p>
    <w:p w14:paraId="4DC6D440" w14:textId="538DDC14" w:rsidR="00970572" w:rsidRPr="00105039" w:rsidRDefault="00A27F3A" w:rsidP="00105039">
      <w:pPr>
        <w:pStyle w:val="IndentBlackBullet"/>
        <w:numPr>
          <w:ilvl w:val="0"/>
          <w:numId w:val="0"/>
        </w:numPr>
        <w:ind w:left="720"/>
        <w:contextualSpacing/>
        <w:jc w:val="left"/>
        <w:rPr>
          <w:rFonts w:asciiTheme="minorHAnsi" w:hAnsiTheme="minorHAnsi" w:cstheme="minorHAnsi"/>
        </w:rPr>
      </w:pPr>
      <w:r w:rsidRPr="00105039">
        <w:rPr>
          <w:rFonts w:asciiTheme="minorHAnsi" w:hAnsiTheme="minorHAnsi" w:cstheme="minorHAnsi"/>
        </w:rPr>
        <w:t xml:space="preserve">Further guidance on health and safety for volunteers in school is available on the HSE website - </w:t>
      </w:r>
      <w:hyperlink r:id="rId33" w:history="1">
        <w:r w:rsidRPr="00105039">
          <w:rPr>
            <w:rStyle w:val="Hyperlink"/>
            <w:rFonts w:asciiTheme="minorHAnsi" w:hAnsiTheme="minorHAnsi" w:cstheme="minorHAnsi"/>
          </w:rPr>
          <w:t>https://www.hse.gov.uk/voluntary/volunteers/volunteer-health-and-safety.htm</w:t>
        </w:r>
      </w:hyperlink>
      <w:r w:rsidRPr="00105039">
        <w:rPr>
          <w:rFonts w:asciiTheme="minorHAnsi" w:hAnsiTheme="minorHAnsi" w:cstheme="minorHAnsi"/>
        </w:rPr>
        <w:t xml:space="preserve"> </w:t>
      </w:r>
    </w:p>
    <w:p w14:paraId="66A4B8D8" w14:textId="28CD5EF4" w:rsidR="00826BDA" w:rsidRDefault="00826BDA" w:rsidP="00826BDA">
      <w:pPr>
        <w:pStyle w:val="Heading1"/>
        <w:spacing w:after="120"/>
        <w:rPr>
          <w:rFonts w:asciiTheme="minorHAnsi" w:hAnsiTheme="minorHAnsi" w:cstheme="minorHAnsi"/>
          <w:b/>
          <w:color w:val="077CBC"/>
          <w:sz w:val="28"/>
          <w:szCs w:val="24"/>
        </w:rPr>
      </w:pPr>
      <w:bookmarkStart w:id="14" w:name="_Toc134262940"/>
      <w:r>
        <w:rPr>
          <w:rFonts w:asciiTheme="minorHAnsi" w:hAnsiTheme="minorHAnsi" w:cstheme="minorHAnsi"/>
          <w:b/>
          <w:color w:val="077CBC"/>
          <w:sz w:val="28"/>
          <w:szCs w:val="24"/>
        </w:rPr>
        <w:lastRenderedPageBreak/>
        <w:t>10.0</w:t>
      </w:r>
      <w:r>
        <w:rPr>
          <w:rFonts w:asciiTheme="minorHAnsi" w:hAnsiTheme="minorHAnsi" w:cstheme="minorHAnsi"/>
          <w:b/>
          <w:color w:val="077CBC"/>
          <w:sz w:val="28"/>
          <w:szCs w:val="24"/>
        </w:rPr>
        <w:tab/>
        <w:t>Arrangements</w:t>
      </w:r>
      <w:bookmarkEnd w:id="14"/>
    </w:p>
    <w:p w14:paraId="1803DFB3" w14:textId="1E3D835B" w:rsidR="00CC5A10" w:rsidRPr="00245534" w:rsidRDefault="00CC5A10" w:rsidP="004F0E48">
      <w:pPr>
        <w:ind w:left="720"/>
      </w:pPr>
      <w:r>
        <w:t xml:space="preserve">The </w:t>
      </w:r>
      <w:r w:rsidR="00632CE0">
        <w:t>Management of Health and Safety at Work Regulations 199</w:t>
      </w:r>
      <w:r w:rsidR="00361CB7">
        <w:t>9</w:t>
      </w:r>
      <w:r w:rsidR="00632CE0">
        <w:t xml:space="preserve">, Reg </w:t>
      </w:r>
      <w:r>
        <w:t>5 states that every employer shall make appropriate health and safety arrangements which are suitable in terms of size of the organisation and the nature of the organisations activities for ‘the effective planning, organisation, control, monitoring and review of the preventative and protective measures.</w:t>
      </w:r>
      <w:r w:rsidR="00245534">
        <w:t xml:space="preserve">  </w:t>
      </w:r>
      <w:r w:rsidR="00245534">
        <w:rPr>
          <w:rStyle w:val="eop"/>
          <w:rFonts w:cstheme="minorHAnsi"/>
          <w:b/>
          <w:color w:val="4472C4"/>
        </w:rPr>
        <w:t>T</w:t>
      </w:r>
      <w:r w:rsidR="00245534" w:rsidRPr="00A26D1D">
        <w:rPr>
          <w:rStyle w:val="eop"/>
          <w:rFonts w:cstheme="minorHAnsi"/>
          <w:b/>
          <w:color w:val="4472C4"/>
        </w:rPr>
        <w:t>he Trus</w:t>
      </w:r>
      <w:r w:rsidR="00245534">
        <w:rPr>
          <w:rStyle w:val="eop"/>
          <w:rFonts w:cstheme="minorHAnsi"/>
          <w:b/>
          <w:color w:val="4472C4"/>
        </w:rPr>
        <w:t xml:space="preserve">t, </w:t>
      </w:r>
      <w:r w:rsidR="00245534" w:rsidRPr="00245534">
        <w:rPr>
          <w:rStyle w:val="eop"/>
          <w:rFonts w:cstheme="minorHAnsi"/>
        </w:rPr>
        <w:t>as the employer, will follow the advice in HSE document HSG 65</w:t>
      </w:r>
      <w:r w:rsidR="00245534">
        <w:t xml:space="preserve"> ‘Managing Health and Safety’ and in particular the approach summarised as ‘Plan, </w:t>
      </w:r>
      <w:r w:rsidR="00361CB7">
        <w:t>D</w:t>
      </w:r>
      <w:r w:rsidR="00245534">
        <w:t>o, Check, Act’.</w:t>
      </w:r>
      <w:r w:rsidR="00245534" w:rsidRPr="00245534">
        <w:t xml:space="preserve"> </w:t>
      </w:r>
    </w:p>
    <w:p w14:paraId="2C9736D5" w14:textId="584B22D7" w:rsidR="00245534" w:rsidRDefault="00CC5A10" w:rsidP="004F0E48">
      <w:pPr>
        <w:tabs>
          <w:tab w:val="left" w:pos="-1440"/>
        </w:tabs>
        <w:spacing w:line="240" w:lineRule="auto"/>
        <w:ind w:left="720"/>
      </w:pPr>
      <w:r>
        <w:t xml:space="preserve">The </w:t>
      </w:r>
      <w:r w:rsidR="00245534">
        <w:t>following health and safety focus areas have been arranged alphabetically.  They are intended as an outline of arrangements made.</w:t>
      </w:r>
      <w:r w:rsidR="00245534" w:rsidRPr="00245534">
        <w:t xml:space="preserve"> </w:t>
      </w:r>
      <w:r w:rsidR="00245534">
        <w:t xml:space="preserve">The health and safety management systems are extensive and consist of documents, posters, training, standard operating procedures and many other aspects. Within a basic structure there are day to day decisions, dynamic risk assessments and risk assessments being updated, new guidance being received, and new training being absorbed.  The Board of Trustees, CEO and school management are aware that there is additional law other than occupational health and safety law that may affect what is commonly called “health and safety”. This includes licensing law, highway and transport legislation, food safety, environmental management and the area of civil law. </w:t>
      </w:r>
    </w:p>
    <w:p w14:paraId="005529D7" w14:textId="2153B789" w:rsidR="00245534" w:rsidRDefault="00245534" w:rsidP="00245534">
      <w:pPr>
        <w:rPr>
          <w:rFonts w:cstheme="minorHAnsi"/>
          <w:b/>
          <w:bCs/>
          <w:color w:val="033B5F"/>
        </w:rPr>
      </w:pPr>
      <w:r>
        <w:rPr>
          <w:rFonts w:cstheme="minorHAnsi"/>
          <w:b/>
          <w:bCs/>
          <w:color w:val="033B5F"/>
        </w:rPr>
        <w:t>10.1</w:t>
      </w:r>
      <w:r>
        <w:rPr>
          <w:rFonts w:cstheme="minorHAnsi"/>
          <w:b/>
          <w:bCs/>
          <w:color w:val="033B5F"/>
        </w:rPr>
        <w:tab/>
        <w:t>Accident</w:t>
      </w:r>
      <w:r w:rsidR="00B87413">
        <w:rPr>
          <w:rFonts w:cstheme="minorHAnsi"/>
          <w:b/>
          <w:bCs/>
          <w:color w:val="033B5F"/>
        </w:rPr>
        <w:t>s, Incidents and Near Misses</w:t>
      </w:r>
    </w:p>
    <w:p w14:paraId="3CC0ADF7" w14:textId="49EFE2D0" w:rsidR="00043482" w:rsidRDefault="00245534" w:rsidP="00866B91">
      <w:pPr>
        <w:pBdr>
          <w:top w:val="nil"/>
          <w:left w:val="nil"/>
          <w:bottom w:val="nil"/>
          <w:right w:val="nil"/>
          <w:between w:val="nil"/>
        </w:pBdr>
        <w:spacing w:line="240" w:lineRule="auto"/>
        <w:ind w:left="714"/>
        <w:rPr>
          <w:color w:val="000000"/>
        </w:rPr>
      </w:pPr>
      <w:r>
        <w:rPr>
          <w:color w:val="000000"/>
        </w:rPr>
        <w:t xml:space="preserve">All accidents, </w:t>
      </w:r>
      <w:r w:rsidR="00B87413">
        <w:rPr>
          <w:color w:val="000000"/>
        </w:rPr>
        <w:t>incidents</w:t>
      </w:r>
      <w:r>
        <w:rPr>
          <w:color w:val="000000"/>
        </w:rPr>
        <w:t xml:space="preserve"> and dangerous occurrences must be reported to the school Health and Safety Lead. Records of these incidents will be maintained and reported </w:t>
      </w:r>
      <w:r w:rsidR="007320B4">
        <w:rPr>
          <w:color w:val="000000"/>
        </w:rPr>
        <w:t xml:space="preserve">to the Trust Lead for Health and safety and </w:t>
      </w:r>
      <w:r>
        <w:rPr>
          <w:color w:val="000000"/>
        </w:rPr>
        <w:t>Local Governing Bod</w:t>
      </w:r>
      <w:r w:rsidR="007320B4">
        <w:rPr>
          <w:color w:val="000000"/>
        </w:rPr>
        <w:t>y at least annually</w:t>
      </w:r>
      <w:r>
        <w:rPr>
          <w:color w:val="000000"/>
        </w:rPr>
        <w:t xml:space="preserve">. </w:t>
      </w:r>
    </w:p>
    <w:p w14:paraId="5DFF5795" w14:textId="1B3F1CD6" w:rsidR="00627D94" w:rsidRDefault="00627D94" w:rsidP="00866B91">
      <w:pPr>
        <w:pBdr>
          <w:top w:val="nil"/>
          <w:left w:val="nil"/>
          <w:bottom w:val="nil"/>
          <w:right w:val="nil"/>
          <w:between w:val="nil"/>
        </w:pBdr>
        <w:spacing w:line="240" w:lineRule="auto"/>
        <w:ind w:left="714"/>
        <w:rPr>
          <w:color w:val="000000"/>
        </w:rPr>
      </w:pPr>
      <w:r>
        <w:rPr>
          <w:color w:val="000000"/>
        </w:rPr>
        <w:t>All accidents, incidents and near misses are recorded on the school system and / or OSHENS on the same day, or within 24 hours. As much detail as possible should be supplied when reporting an accident and records must be retained by the school for a minimum of 3 years, in accordance with Social Security (Claims and Payments) Regulation 1979 (Regulation 25).</w:t>
      </w:r>
      <w:r w:rsidR="00D777E6">
        <w:rPr>
          <w:color w:val="000000"/>
        </w:rPr>
        <w:t xml:space="preserve"> </w:t>
      </w:r>
    </w:p>
    <w:p w14:paraId="5F4203F3" w14:textId="047126B6" w:rsidR="00D777E6" w:rsidRDefault="00D777E6" w:rsidP="00866B91">
      <w:pPr>
        <w:pBdr>
          <w:top w:val="nil"/>
          <w:left w:val="nil"/>
          <w:bottom w:val="nil"/>
          <w:right w:val="nil"/>
          <w:between w:val="nil"/>
        </w:pBdr>
        <w:spacing w:line="240" w:lineRule="auto"/>
        <w:ind w:left="714"/>
        <w:rPr>
          <w:color w:val="000000"/>
        </w:rPr>
      </w:pPr>
      <w:r>
        <w:rPr>
          <w:color w:val="000000"/>
        </w:rPr>
        <w:t>Investigations will take place led by the Health and Safety Lead to establish if there are any root causes of the incident, and take steps to improve safety with corrective actions to prevent similar incidents from occurring in the future</w:t>
      </w:r>
      <w:r w:rsidR="00B87413">
        <w:rPr>
          <w:color w:val="000000"/>
        </w:rPr>
        <w:t>, where reasonably practicable</w:t>
      </w:r>
      <w:r>
        <w:rPr>
          <w:color w:val="000000"/>
        </w:rPr>
        <w:t>. These investigations will be recorded and reviewed as required.</w:t>
      </w:r>
    </w:p>
    <w:p w14:paraId="43D19D81" w14:textId="7582819A" w:rsidR="00627D94" w:rsidRDefault="00396117" w:rsidP="00D777E6">
      <w:pPr>
        <w:pBdr>
          <w:top w:val="nil"/>
          <w:left w:val="nil"/>
          <w:bottom w:val="nil"/>
          <w:right w:val="nil"/>
          <w:between w:val="nil"/>
        </w:pBdr>
        <w:spacing w:line="240" w:lineRule="auto"/>
        <w:ind w:left="714"/>
        <w:rPr>
          <w:rFonts w:cstheme="minorHAnsi"/>
          <w:color w:val="000000"/>
        </w:rPr>
      </w:pPr>
      <w:r>
        <w:rPr>
          <w:color w:val="000000"/>
        </w:rPr>
        <w:t>Injuries</w:t>
      </w:r>
      <w:r w:rsidR="00245534">
        <w:rPr>
          <w:color w:val="000000"/>
        </w:rPr>
        <w:t xml:space="preserve"> requiring hospitalisation or ambulance must be reported immediately to the Health and </w:t>
      </w:r>
      <w:r w:rsidR="00245534" w:rsidRPr="007320B4">
        <w:rPr>
          <w:rFonts w:cstheme="minorHAnsi"/>
          <w:color w:val="000000"/>
        </w:rPr>
        <w:t>Safety Lead</w:t>
      </w:r>
      <w:r w:rsidR="00043482" w:rsidRPr="007320B4">
        <w:rPr>
          <w:rFonts w:cstheme="minorHAnsi"/>
          <w:color w:val="000000"/>
        </w:rPr>
        <w:t xml:space="preserve"> to enable full investigation to take place</w:t>
      </w:r>
      <w:r w:rsidR="00627D94">
        <w:rPr>
          <w:rFonts w:cstheme="minorHAnsi"/>
          <w:color w:val="000000"/>
        </w:rPr>
        <w:t xml:space="preserve"> and to establish if the incident is reportable under the </w:t>
      </w:r>
      <w:hyperlink r:id="rId34" w:history="1">
        <w:r w:rsidR="007320B4" w:rsidRPr="007320B4">
          <w:rPr>
            <w:rStyle w:val="Hyperlink"/>
            <w:rFonts w:cstheme="minorHAnsi"/>
          </w:rPr>
          <w:t>Reporting of Injuries Diseases and Dangerous Occurrences Regulations 2013</w:t>
        </w:r>
      </w:hyperlink>
      <w:r w:rsidR="007320B4" w:rsidRPr="007320B4">
        <w:rPr>
          <w:rFonts w:cstheme="minorHAnsi"/>
          <w:color w:val="000000"/>
        </w:rPr>
        <w:t xml:space="preserve"> (RIDDOR)</w:t>
      </w:r>
      <w:r w:rsidR="00627D94">
        <w:rPr>
          <w:rFonts w:cstheme="minorHAnsi"/>
          <w:color w:val="000000"/>
        </w:rPr>
        <w:t>.</w:t>
      </w:r>
    </w:p>
    <w:p w14:paraId="2204FE45" w14:textId="4047D24F" w:rsidR="00B87413" w:rsidRDefault="00627D94" w:rsidP="007320B4">
      <w:pPr>
        <w:pBdr>
          <w:top w:val="nil"/>
          <w:left w:val="nil"/>
          <w:bottom w:val="nil"/>
          <w:right w:val="nil"/>
          <w:between w:val="nil"/>
        </w:pBdr>
        <w:spacing w:line="240" w:lineRule="auto"/>
        <w:ind w:left="714"/>
        <w:rPr>
          <w:rFonts w:cstheme="minorHAnsi"/>
          <w:color w:val="000000"/>
        </w:rPr>
      </w:pPr>
      <w:r>
        <w:rPr>
          <w:rFonts w:cstheme="minorHAnsi"/>
          <w:color w:val="000000"/>
        </w:rPr>
        <w:t>All RIDDOR reportable incidents</w:t>
      </w:r>
      <w:r w:rsidR="00B87413">
        <w:rPr>
          <w:rFonts w:cstheme="minorHAnsi"/>
          <w:color w:val="000000"/>
        </w:rPr>
        <w:t>, accidents and reportable diseases</w:t>
      </w:r>
      <w:r w:rsidR="007320B4" w:rsidRPr="007320B4">
        <w:rPr>
          <w:rFonts w:cstheme="minorHAnsi"/>
          <w:color w:val="000000"/>
        </w:rPr>
        <w:t xml:space="preserve"> will be actioned by the Health and Safety Lead, who will liaise directly with the external competent advisor (currently Devon County Council Health and Safety Service) and also inform the Trust Lead for </w:t>
      </w:r>
      <w:r w:rsidR="007320B4">
        <w:rPr>
          <w:rFonts w:cstheme="minorHAnsi"/>
          <w:color w:val="000000"/>
        </w:rPr>
        <w:t>H</w:t>
      </w:r>
      <w:r w:rsidR="007320B4" w:rsidRPr="007320B4">
        <w:rPr>
          <w:rFonts w:cstheme="minorHAnsi"/>
          <w:color w:val="000000"/>
        </w:rPr>
        <w:t xml:space="preserve">ealth and Safety.  </w:t>
      </w:r>
    </w:p>
    <w:p w14:paraId="2A127F03" w14:textId="6107B414" w:rsidR="007320B4" w:rsidRDefault="007320B4" w:rsidP="007320B4">
      <w:pPr>
        <w:pBdr>
          <w:top w:val="nil"/>
          <w:left w:val="nil"/>
          <w:bottom w:val="nil"/>
          <w:right w:val="nil"/>
          <w:between w:val="nil"/>
        </w:pBdr>
        <w:spacing w:line="240" w:lineRule="auto"/>
        <w:ind w:left="714"/>
        <w:rPr>
          <w:rFonts w:cstheme="minorHAnsi"/>
          <w:color w:val="000000"/>
        </w:rPr>
      </w:pPr>
      <w:r w:rsidRPr="007320B4">
        <w:rPr>
          <w:rFonts w:cstheme="minorHAnsi"/>
          <w:color w:val="000000"/>
        </w:rPr>
        <w:t xml:space="preserve">In the unlikely event of a life-threatening incident or even death, the scene should be secured and not touched.  </w:t>
      </w:r>
      <w:r w:rsidR="00B87413">
        <w:rPr>
          <w:rFonts w:cstheme="minorHAnsi"/>
          <w:color w:val="000000"/>
        </w:rPr>
        <w:t>After the in</w:t>
      </w:r>
      <w:r w:rsidR="00D777E6">
        <w:rPr>
          <w:rFonts w:cstheme="minorHAnsi"/>
          <w:color w:val="000000"/>
        </w:rPr>
        <w:t>itial emergency call to 999 and immediate actions</w:t>
      </w:r>
      <w:r w:rsidRPr="007320B4">
        <w:rPr>
          <w:rFonts w:cstheme="minorHAnsi"/>
          <w:color w:val="000000"/>
        </w:rPr>
        <w:t xml:space="preserve">, Devon </w:t>
      </w:r>
      <w:r>
        <w:rPr>
          <w:rFonts w:cstheme="minorHAnsi"/>
          <w:color w:val="000000"/>
        </w:rPr>
        <w:t>H</w:t>
      </w:r>
      <w:r w:rsidRPr="007320B4">
        <w:rPr>
          <w:rFonts w:cstheme="minorHAnsi"/>
          <w:color w:val="000000"/>
        </w:rPr>
        <w:t xml:space="preserve">ealth and Safety Services and the Trust </w:t>
      </w:r>
      <w:r>
        <w:rPr>
          <w:rFonts w:cstheme="minorHAnsi"/>
          <w:color w:val="000000"/>
        </w:rPr>
        <w:t>L</w:t>
      </w:r>
      <w:r w:rsidRPr="007320B4">
        <w:rPr>
          <w:rFonts w:cstheme="minorHAnsi"/>
          <w:color w:val="000000"/>
        </w:rPr>
        <w:t xml:space="preserve">ead for </w:t>
      </w:r>
      <w:r>
        <w:rPr>
          <w:rFonts w:cstheme="minorHAnsi"/>
          <w:color w:val="000000"/>
        </w:rPr>
        <w:t>H</w:t>
      </w:r>
      <w:r w:rsidRPr="007320B4">
        <w:rPr>
          <w:rFonts w:cstheme="minorHAnsi"/>
          <w:color w:val="000000"/>
        </w:rPr>
        <w:t xml:space="preserve">ealth and </w:t>
      </w:r>
      <w:r>
        <w:rPr>
          <w:rFonts w:cstheme="minorHAnsi"/>
          <w:color w:val="000000"/>
        </w:rPr>
        <w:t>Sa</w:t>
      </w:r>
      <w:r w:rsidRPr="007320B4">
        <w:rPr>
          <w:rFonts w:cstheme="minorHAnsi"/>
          <w:color w:val="000000"/>
        </w:rPr>
        <w:t>fety should be contacted</w:t>
      </w:r>
      <w:r>
        <w:rPr>
          <w:rFonts w:cstheme="minorHAnsi"/>
          <w:color w:val="000000"/>
        </w:rPr>
        <w:t>.</w:t>
      </w:r>
      <w:r w:rsidR="00D777E6">
        <w:rPr>
          <w:rFonts w:cstheme="minorHAnsi"/>
          <w:color w:val="000000"/>
        </w:rPr>
        <w:t xml:space="preserve"> Guidance on specified injuries reportable under RIDDOR are available </w:t>
      </w:r>
      <w:hyperlink r:id="rId35" w:anchor=":~:text=Non%20fatal%20accidents%20to%20non,for%20treatment%20to%20that%20injury." w:history="1">
        <w:r w:rsidR="00D777E6">
          <w:rPr>
            <w:rStyle w:val="Hyperlink"/>
            <w:rFonts w:cstheme="minorHAnsi"/>
          </w:rPr>
          <w:t>here.</w:t>
        </w:r>
      </w:hyperlink>
    </w:p>
    <w:p w14:paraId="2CFE91F2" w14:textId="3EC1ADA5" w:rsidR="00B36F48" w:rsidRDefault="00D777E6" w:rsidP="00D777E6">
      <w:pPr>
        <w:pBdr>
          <w:top w:val="nil"/>
          <w:left w:val="nil"/>
          <w:bottom w:val="nil"/>
          <w:right w:val="nil"/>
          <w:between w:val="nil"/>
        </w:pBdr>
        <w:spacing w:line="240" w:lineRule="auto"/>
        <w:ind w:left="714"/>
        <w:rPr>
          <w:rFonts w:cstheme="minorHAnsi"/>
          <w:color w:val="000000"/>
        </w:rPr>
      </w:pPr>
      <w:r>
        <w:rPr>
          <w:rFonts w:cstheme="minorHAnsi"/>
          <w:color w:val="000000"/>
        </w:rPr>
        <w:t xml:space="preserve">Further guidance in reporting </w:t>
      </w:r>
      <w:r w:rsidR="00B87413">
        <w:rPr>
          <w:rFonts w:cstheme="minorHAnsi"/>
          <w:color w:val="000000"/>
        </w:rPr>
        <w:t xml:space="preserve">accidents, diseases and dangerous </w:t>
      </w:r>
      <w:r w:rsidR="00A51BE8">
        <w:rPr>
          <w:rFonts w:cstheme="minorHAnsi"/>
          <w:color w:val="000000"/>
        </w:rPr>
        <w:t>occurrences</w:t>
      </w:r>
      <w:r>
        <w:rPr>
          <w:rFonts w:cstheme="minorHAnsi"/>
          <w:color w:val="000000"/>
        </w:rPr>
        <w:t xml:space="preserve"> are available on the HSE website via the following link: </w:t>
      </w:r>
    </w:p>
    <w:p w14:paraId="23A0B5A5" w14:textId="79DA1E64" w:rsidR="00396117" w:rsidRPr="00D777E6" w:rsidRDefault="003B750B" w:rsidP="00D777E6">
      <w:pPr>
        <w:pBdr>
          <w:top w:val="nil"/>
          <w:left w:val="nil"/>
          <w:bottom w:val="nil"/>
          <w:right w:val="nil"/>
          <w:between w:val="nil"/>
        </w:pBdr>
        <w:spacing w:line="240" w:lineRule="auto"/>
        <w:ind w:left="714"/>
        <w:rPr>
          <w:rFonts w:cstheme="minorHAnsi"/>
          <w:color w:val="000000"/>
        </w:rPr>
      </w:pPr>
      <w:hyperlink r:id="rId36" w:history="1">
        <w:r w:rsidR="00396117" w:rsidRPr="00396117">
          <w:rPr>
            <w:rStyle w:val="Hyperlink"/>
            <w:rFonts w:cstheme="minorHAnsi"/>
          </w:rPr>
          <w:t>Incident reporting in schools (accidents, diseases and dangerous occurrences) – EDIS1</w:t>
        </w:r>
      </w:hyperlink>
    </w:p>
    <w:p w14:paraId="634CCE50" w14:textId="4EFDE3B3" w:rsidR="004B77DC" w:rsidRDefault="00245534" w:rsidP="004F0E48">
      <w:pPr>
        <w:pBdr>
          <w:top w:val="nil"/>
          <w:left w:val="nil"/>
          <w:bottom w:val="nil"/>
          <w:right w:val="nil"/>
          <w:between w:val="nil"/>
        </w:pBdr>
        <w:spacing w:line="240" w:lineRule="auto"/>
        <w:ind w:left="714"/>
        <w:rPr>
          <w:color w:val="000000"/>
        </w:rPr>
      </w:pPr>
      <w:r>
        <w:rPr>
          <w:color w:val="000000"/>
        </w:rPr>
        <w:t xml:space="preserve">Trustees will be provided with reports and statistics to monitor and review health and safety performance </w:t>
      </w:r>
      <w:r w:rsidR="00D777E6">
        <w:rPr>
          <w:color w:val="000000"/>
        </w:rPr>
        <w:t>across</w:t>
      </w:r>
      <w:r>
        <w:rPr>
          <w:color w:val="000000"/>
        </w:rPr>
        <w:t xml:space="preserve"> the Trust.</w:t>
      </w:r>
    </w:p>
    <w:p w14:paraId="3AEDA5B0" w14:textId="77777777" w:rsidR="0076721F" w:rsidRDefault="0076721F" w:rsidP="004F0E48">
      <w:pPr>
        <w:pBdr>
          <w:top w:val="nil"/>
          <w:left w:val="nil"/>
          <w:bottom w:val="nil"/>
          <w:right w:val="nil"/>
          <w:between w:val="nil"/>
        </w:pBdr>
        <w:spacing w:line="240" w:lineRule="auto"/>
        <w:ind w:left="714"/>
        <w:rPr>
          <w:color w:val="000000"/>
        </w:rPr>
      </w:pPr>
    </w:p>
    <w:p w14:paraId="1EB50102" w14:textId="77777777" w:rsidR="0076721F" w:rsidRPr="00043482" w:rsidRDefault="0076721F" w:rsidP="004F0E48">
      <w:pPr>
        <w:pBdr>
          <w:top w:val="nil"/>
          <w:left w:val="nil"/>
          <w:bottom w:val="nil"/>
          <w:right w:val="nil"/>
          <w:between w:val="nil"/>
        </w:pBdr>
        <w:spacing w:line="240" w:lineRule="auto"/>
        <w:ind w:left="714"/>
        <w:rPr>
          <w:color w:val="000000"/>
        </w:rPr>
      </w:pPr>
    </w:p>
    <w:p w14:paraId="6035A9BC" w14:textId="1E08EE7F" w:rsidR="00027338" w:rsidRDefault="00027338" w:rsidP="00027338">
      <w:pPr>
        <w:rPr>
          <w:rFonts w:cstheme="minorHAnsi"/>
          <w:b/>
          <w:bCs/>
          <w:color w:val="033B5F"/>
        </w:rPr>
      </w:pPr>
      <w:r>
        <w:rPr>
          <w:rFonts w:cstheme="minorHAnsi"/>
          <w:b/>
          <w:bCs/>
          <w:color w:val="033B5F"/>
        </w:rPr>
        <w:lastRenderedPageBreak/>
        <w:t>10.2</w:t>
      </w:r>
      <w:r>
        <w:rPr>
          <w:rFonts w:cstheme="minorHAnsi"/>
          <w:b/>
          <w:bCs/>
          <w:color w:val="033B5F"/>
        </w:rPr>
        <w:tab/>
        <w:t>Administering of Medicines</w:t>
      </w:r>
    </w:p>
    <w:p w14:paraId="27870363" w14:textId="272F6F68" w:rsidR="007D765B" w:rsidRDefault="00027338" w:rsidP="004F0E48">
      <w:pPr>
        <w:ind w:left="720"/>
        <w:contextualSpacing/>
        <w:rPr>
          <w:rFonts w:cstheme="minorHAnsi"/>
          <w:bCs/>
        </w:rPr>
      </w:pPr>
      <w:r w:rsidRPr="00027338">
        <w:rPr>
          <w:rFonts w:cstheme="minorHAnsi"/>
          <w:bCs/>
        </w:rPr>
        <w:t xml:space="preserve">Arrangements for the administration of medication in school will be in accordance with </w:t>
      </w:r>
      <w:r w:rsidR="00632CE0" w:rsidRPr="00632CE0">
        <w:rPr>
          <w:rFonts w:cstheme="minorHAnsi"/>
          <w:bCs/>
        </w:rPr>
        <w:t xml:space="preserve">the </w:t>
      </w:r>
      <w:r w:rsidR="008B138F">
        <w:rPr>
          <w:rFonts w:cstheme="minorHAnsi"/>
          <w:bCs/>
        </w:rPr>
        <w:t>s</w:t>
      </w:r>
      <w:r w:rsidR="00632CE0" w:rsidRPr="00632CE0">
        <w:rPr>
          <w:rFonts w:cstheme="minorHAnsi"/>
          <w:bCs/>
        </w:rPr>
        <w:t xml:space="preserve">chool’s </w:t>
      </w:r>
      <w:r w:rsidR="004C6BC8">
        <w:rPr>
          <w:rFonts w:cstheme="minorHAnsi"/>
          <w:bCs/>
        </w:rPr>
        <w:t>‘Supporting Pupils at School with Medical Conditions’</w:t>
      </w:r>
      <w:r w:rsidR="00632CE0" w:rsidRPr="00632CE0">
        <w:rPr>
          <w:rFonts w:cstheme="minorHAnsi"/>
          <w:bCs/>
        </w:rPr>
        <w:t xml:space="preserve"> Policy</w:t>
      </w:r>
      <w:r w:rsidR="00854C13" w:rsidRPr="00632CE0">
        <w:rPr>
          <w:rFonts w:cstheme="minorHAnsi"/>
          <w:bCs/>
        </w:rPr>
        <w:t>.</w:t>
      </w:r>
      <w:r>
        <w:rPr>
          <w:rFonts w:cstheme="minorHAnsi"/>
          <w:bCs/>
        </w:rPr>
        <w:t xml:space="preserve">  </w:t>
      </w:r>
      <w:r w:rsidR="007D765B">
        <w:rPr>
          <w:rFonts w:cstheme="minorHAnsi"/>
          <w:bCs/>
        </w:rPr>
        <w:t xml:space="preserve">The DfE guidance regarding supporting pupils with medical conditions offers further guidance. </w:t>
      </w:r>
    </w:p>
    <w:p w14:paraId="1120A543" w14:textId="09F217C8" w:rsidR="00027338" w:rsidRPr="00027338" w:rsidRDefault="003B750B" w:rsidP="004F0E48">
      <w:pPr>
        <w:ind w:left="720"/>
        <w:contextualSpacing/>
        <w:rPr>
          <w:rFonts w:cstheme="minorHAnsi"/>
          <w:bCs/>
        </w:rPr>
      </w:pPr>
      <w:hyperlink r:id="rId37" w:history="1">
        <w:r w:rsidR="00027338" w:rsidRPr="00027338">
          <w:rPr>
            <w:rStyle w:val="Hyperlink"/>
            <w:rFonts w:cstheme="minorHAnsi"/>
            <w:bCs/>
          </w:rPr>
          <w:t>DfE guidance - Supporting pupils with medical conditions</w:t>
        </w:r>
      </w:hyperlink>
      <w:r w:rsidR="00027338" w:rsidRPr="00027338">
        <w:rPr>
          <w:rFonts w:cstheme="minorHAnsi"/>
          <w:bCs/>
        </w:rPr>
        <w:t xml:space="preserve"> </w:t>
      </w:r>
    </w:p>
    <w:p w14:paraId="5F7422DE" w14:textId="77777777" w:rsidR="00027338" w:rsidRDefault="00027338" w:rsidP="004F0E48">
      <w:pPr>
        <w:contextualSpacing/>
      </w:pPr>
    </w:p>
    <w:p w14:paraId="3CFADF8A" w14:textId="5C7E8846" w:rsidR="007D765B" w:rsidRDefault="007D765B" w:rsidP="007D765B">
      <w:pPr>
        <w:rPr>
          <w:rFonts w:cstheme="minorHAnsi"/>
          <w:b/>
          <w:bCs/>
          <w:color w:val="033B5F"/>
        </w:rPr>
      </w:pPr>
      <w:r>
        <w:rPr>
          <w:rFonts w:cstheme="minorHAnsi"/>
          <w:b/>
          <w:bCs/>
          <w:color w:val="033B5F"/>
        </w:rPr>
        <w:t>10.3</w:t>
      </w:r>
      <w:r>
        <w:rPr>
          <w:rFonts w:cstheme="minorHAnsi"/>
          <w:b/>
          <w:bCs/>
          <w:color w:val="033B5F"/>
        </w:rPr>
        <w:tab/>
        <w:t xml:space="preserve">Asbestos Management </w:t>
      </w:r>
    </w:p>
    <w:p w14:paraId="03A604A9" w14:textId="74463E96" w:rsidR="00867E85" w:rsidRDefault="00F66ED4" w:rsidP="004F0E48">
      <w:pPr>
        <w:pBdr>
          <w:top w:val="nil"/>
          <w:left w:val="nil"/>
          <w:bottom w:val="nil"/>
          <w:right w:val="nil"/>
          <w:between w:val="nil"/>
        </w:pBdr>
        <w:spacing w:line="240" w:lineRule="auto"/>
        <w:ind w:left="714"/>
        <w:rPr>
          <w:color w:val="000000"/>
        </w:rPr>
      </w:pPr>
      <w:r w:rsidRPr="00F66ED4">
        <w:rPr>
          <w:rFonts w:cstheme="minorHAnsi"/>
          <w:color w:val="0B0C0C"/>
          <w:shd w:val="clear" w:color="auto" w:fill="FFFFFF"/>
        </w:rPr>
        <w:t>Duties around asbestos management are set out in law by HSE in the </w:t>
      </w:r>
      <w:hyperlink r:id="rId38" w:history="1">
        <w:r w:rsidRPr="00F66ED4">
          <w:rPr>
            <w:rStyle w:val="Hyperlink"/>
            <w:rFonts w:cstheme="minorHAnsi"/>
            <w:color w:val="1D70B8"/>
            <w:shd w:val="clear" w:color="auto" w:fill="FFFFFF"/>
          </w:rPr>
          <w:t>Control of Asbestos Regulations 2012</w:t>
        </w:r>
      </w:hyperlink>
      <w:r w:rsidRPr="00F66ED4">
        <w:rPr>
          <w:rFonts w:cstheme="minorHAnsi"/>
        </w:rPr>
        <w:t>.</w:t>
      </w:r>
      <w:r>
        <w:t xml:space="preserve"> In addition to this, </w:t>
      </w:r>
      <w:r>
        <w:rPr>
          <w:color w:val="000000"/>
        </w:rPr>
        <w:t>s</w:t>
      </w:r>
      <w:r w:rsidR="000C0927">
        <w:rPr>
          <w:color w:val="000000"/>
        </w:rPr>
        <w:t xml:space="preserve">chools will refer to the DFE guidance to assist with </w:t>
      </w:r>
      <w:hyperlink r:id="rId39" w:history="1">
        <w:r w:rsidR="000C0927" w:rsidRPr="000C0927">
          <w:rPr>
            <w:rStyle w:val="Hyperlink"/>
          </w:rPr>
          <w:t>managing asbestos in school</w:t>
        </w:r>
      </w:hyperlink>
      <w:r w:rsidR="00867E85">
        <w:rPr>
          <w:color w:val="000000"/>
        </w:rPr>
        <w:t xml:space="preserve"> and designated responsible persons will also ensure they follow the guidance from the HSE regarding </w:t>
      </w:r>
      <w:hyperlink r:id="rId40" w:history="1">
        <w:r w:rsidR="00867E85" w:rsidRPr="00867E85">
          <w:rPr>
            <w:rStyle w:val="Hyperlink"/>
          </w:rPr>
          <w:t>duty to manage</w:t>
        </w:r>
        <w:r w:rsidR="000C0927" w:rsidRPr="00867E85">
          <w:rPr>
            <w:rStyle w:val="Hyperlink"/>
          </w:rPr>
          <w:t xml:space="preserve">. </w:t>
        </w:r>
      </w:hyperlink>
      <w:r w:rsidR="000C0927">
        <w:rPr>
          <w:color w:val="000000"/>
        </w:rPr>
        <w:t xml:space="preserve"> </w:t>
      </w:r>
    </w:p>
    <w:p w14:paraId="4558C139" w14:textId="60A70CE1" w:rsidR="000C0927" w:rsidRDefault="000C0927" w:rsidP="004F0E48">
      <w:pPr>
        <w:pBdr>
          <w:top w:val="nil"/>
          <w:left w:val="nil"/>
          <w:bottom w:val="nil"/>
          <w:right w:val="nil"/>
          <w:between w:val="nil"/>
        </w:pBdr>
        <w:spacing w:line="240" w:lineRule="auto"/>
        <w:ind w:left="714"/>
        <w:rPr>
          <w:color w:val="000000"/>
        </w:rPr>
      </w:pPr>
      <w:r>
        <w:rPr>
          <w:color w:val="000000"/>
        </w:rPr>
        <w:t>The school asbestos management plan will set out how the school manages asbestos</w:t>
      </w:r>
      <w:r w:rsidR="00F66ED4">
        <w:rPr>
          <w:color w:val="000000"/>
        </w:rPr>
        <w:t xml:space="preserve"> containing materials (ACM)</w:t>
      </w:r>
      <w:r>
        <w:rPr>
          <w:color w:val="000000"/>
        </w:rPr>
        <w:t xml:space="preserve"> to reduce risk of exposure for all. </w:t>
      </w:r>
    </w:p>
    <w:p w14:paraId="0C23E9D6" w14:textId="38B70AE2" w:rsidR="000C0927" w:rsidRDefault="000C0927" w:rsidP="004F0E48">
      <w:pPr>
        <w:pBdr>
          <w:top w:val="nil"/>
          <w:left w:val="nil"/>
          <w:bottom w:val="nil"/>
          <w:right w:val="nil"/>
          <w:between w:val="nil"/>
        </w:pBdr>
        <w:spacing w:line="240" w:lineRule="auto"/>
        <w:ind w:left="714"/>
        <w:rPr>
          <w:color w:val="000000"/>
        </w:rPr>
      </w:pPr>
      <w:r>
        <w:rPr>
          <w:color w:val="000000"/>
        </w:rPr>
        <w:t>The plan will contain:</w:t>
      </w:r>
    </w:p>
    <w:p w14:paraId="61295D3C" w14:textId="30F3C9EA" w:rsidR="000C0927" w:rsidRPr="00F66ED4" w:rsidRDefault="00F66ED4" w:rsidP="004F0E48">
      <w:pPr>
        <w:pStyle w:val="ListParagraph"/>
        <w:numPr>
          <w:ilvl w:val="0"/>
          <w:numId w:val="26"/>
        </w:numPr>
        <w:pBdr>
          <w:top w:val="nil"/>
          <w:left w:val="nil"/>
          <w:bottom w:val="nil"/>
          <w:right w:val="nil"/>
          <w:between w:val="nil"/>
        </w:pBdr>
        <w:spacing w:line="240" w:lineRule="auto"/>
        <w:rPr>
          <w:color w:val="000000"/>
        </w:rPr>
      </w:pPr>
      <w:r w:rsidRPr="00F66ED4">
        <w:rPr>
          <w:color w:val="000000"/>
        </w:rPr>
        <w:t>Roles and responsibilities</w:t>
      </w:r>
    </w:p>
    <w:p w14:paraId="1395D1BB" w14:textId="411926BF" w:rsidR="00F66ED4" w:rsidRPr="00F66ED4" w:rsidRDefault="00F66ED4" w:rsidP="004F0E48">
      <w:pPr>
        <w:pStyle w:val="ListParagraph"/>
        <w:numPr>
          <w:ilvl w:val="0"/>
          <w:numId w:val="26"/>
        </w:numPr>
        <w:pBdr>
          <w:top w:val="nil"/>
          <w:left w:val="nil"/>
          <w:bottom w:val="nil"/>
          <w:right w:val="nil"/>
          <w:between w:val="nil"/>
        </w:pBdr>
        <w:spacing w:line="240" w:lineRule="auto"/>
        <w:rPr>
          <w:color w:val="000000"/>
        </w:rPr>
      </w:pPr>
      <w:r w:rsidRPr="00F66ED4">
        <w:rPr>
          <w:color w:val="000000"/>
        </w:rPr>
        <w:t>A priority led Risk assessment of ACM areas</w:t>
      </w:r>
    </w:p>
    <w:p w14:paraId="501AC616" w14:textId="2AC1B069" w:rsidR="00F66ED4" w:rsidRPr="00F66ED4" w:rsidRDefault="00F66ED4" w:rsidP="004F0E48">
      <w:pPr>
        <w:pStyle w:val="ListParagraph"/>
        <w:numPr>
          <w:ilvl w:val="0"/>
          <w:numId w:val="26"/>
        </w:numPr>
        <w:pBdr>
          <w:top w:val="nil"/>
          <w:left w:val="nil"/>
          <w:bottom w:val="nil"/>
          <w:right w:val="nil"/>
          <w:between w:val="nil"/>
        </w:pBdr>
        <w:spacing w:line="240" w:lineRule="auto"/>
        <w:rPr>
          <w:color w:val="000000"/>
        </w:rPr>
      </w:pPr>
      <w:r w:rsidRPr="00F66ED4">
        <w:rPr>
          <w:color w:val="000000"/>
        </w:rPr>
        <w:t>How information on the whereabouts and type of ACM is disseminated</w:t>
      </w:r>
    </w:p>
    <w:p w14:paraId="63996E28" w14:textId="1A15F9D0" w:rsidR="00F66ED4" w:rsidRPr="00F66ED4" w:rsidRDefault="00F66ED4" w:rsidP="004F0E48">
      <w:pPr>
        <w:pStyle w:val="ListParagraph"/>
        <w:numPr>
          <w:ilvl w:val="0"/>
          <w:numId w:val="26"/>
        </w:numPr>
        <w:pBdr>
          <w:top w:val="nil"/>
          <w:left w:val="nil"/>
          <w:bottom w:val="nil"/>
          <w:right w:val="nil"/>
          <w:between w:val="nil"/>
        </w:pBdr>
        <w:spacing w:line="240" w:lineRule="auto"/>
        <w:rPr>
          <w:color w:val="000000"/>
        </w:rPr>
      </w:pPr>
      <w:r w:rsidRPr="00F66ED4">
        <w:rPr>
          <w:color w:val="000000"/>
        </w:rPr>
        <w:t>Procedure for building works</w:t>
      </w:r>
    </w:p>
    <w:p w14:paraId="581D711C" w14:textId="100CF95F" w:rsidR="00F66ED4" w:rsidRPr="00F66ED4" w:rsidRDefault="00F66ED4" w:rsidP="004F0E48">
      <w:pPr>
        <w:pStyle w:val="ListParagraph"/>
        <w:numPr>
          <w:ilvl w:val="0"/>
          <w:numId w:val="26"/>
        </w:numPr>
        <w:pBdr>
          <w:top w:val="nil"/>
          <w:left w:val="nil"/>
          <w:bottom w:val="nil"/>
          <w:right w:val="nil"/>
          <w:between w:val="nil"/>
        </w:pBdr>
        <w:spacing w:line="240" w:lineRule="auto"/>
        <w:rPr>
          <w:color w:val="000000"/>
        </w:rPr>
      </w:pPr>
      <w:r w:rsidRPr="00F66ED4">
        <w:rPr>
          <w:color w:val="000000"/>
        </w:rPr>
        <w:t>Differentiation between licenced and non-licenced work</w:t>
      </w:r>
    </w:p>
    <w:p w14:paraId="5CC75BD8" w14:textId="5D6E76D7" w:rsidR="00F66ED4" w:rsidRPr="00F66ED4" w:rsidRDefault="00F66ED4" w:rsidP="004F0E48">
      <w:pPr>
        <w:pStyle w:val="ListParagraph"/>
        <w:numPr>
          <w:ilvl w:val="0"/>
          <w:numId w:val="26"/>
        </w:numPr>
        <w:pBdr>
          <w:top w:val="nil"/>
          <w:left w:val="nil"/>
          <w:bottom w:val="nil"/>
          <w:right w:val="nil"/>
          <w:between w:val="nil"/>
        </w:pBdr>
        <w:spacing w:line="240" w:lineRule="auto"/>
        <w:rPr>
          <w:color w:val="000000"/>
        </w:rPr>
      </w:pPr>
      <w:r w:rsidRPr="00F66ED4">
        <w:rPr>
          <w:color w:val="000000"/>
        </w:rPr>
        <w:t xml:space="preserve">Emergency procedures - this </w:t>
      </w:r>
      <w:r w:rsidR="00867E85">
        <w:rPr>
          <w:color w:val="000000"/>
        </w:rPr>
        <w:t>will</w:t>
      </w:r>
      <w:r w:rsidRPr="00F66ED4">
        <w:rPr>
          <w:color w:val="000000"/>
        </w:rPr>
        <w:t xml:space="preserve"> include </w:t>
      </w:r>
      <w:r w:rsidR="00867E85">
        <w:rPr>
          <w:color w:val="000000"/>
        </w:rPr>
        <w:t>procedure</w:t>
      </w:r>
      <w:r w:rsidRPr="00F66ED4">
        <w:rPr>
          <w:color w:val="000000"/>
        </w:rPr>
        <w:t xml:space="preserve"> in the event that ACM is disturbed </w:t>
      </w:r>
    </w:p>
    <w:p w14:paraId="7D522A9F" w14:textId="61D1AD44" w:rsidR="00F66ED4" w:rsidRPr="00F66ED4" w:rsidRDefault="00F66ED4" w:rsidP="004F0E48">
      <w:pPr>
        <w:pStyle w:val="ListParagraph"/>
        <w:numPr>
          <w:ilvl w:val="0"/>
          <w:numId w:val="26"/>
        </w:numPr>
        <w:pBdr>
          <w:top w:val="nil"/>
          <w:left w:val="nil"/>
          <w:bottom w:val="nil"/>
          <w:right w:val="nil"/>
          <w:between w:val="nil"/>
        </w:pBdr>
        <w:spacing w:line="240" w:lineRule="auto"/>
        <w:rPr>
          <w:color w:val="000000"/>
        </w:rPr>
      </w:pPr>
      <w:r w:rsidRPr="00F66ED4">
        <w:rPr>
          <w:color w:val="000000"/>
        </w:rPr>
        <w:t>Training records of school staff</w:t>
      </w:r>
      <w:r w:rsidR="00B87413">
        <w:rPr>
          <w:color w:val="000000"/>
        </w:rPr>
        <w:t xml:space="preserve"> (including operators within ACM areas and their line managers)</w:t>
      </w:r>
    </w:p>
    <w:p w14:paraId="421994AE" w14:textId="1B5FB78E" w:rsidR="00F66ED4" w:rsidRDefault="00F66ED4" w:rsidP="004F0E48">
      <w:pPr>
        <w:pStyle w:val="ListParagraph"/>
        <w:numPr>
          <w:ilvl w:val="0"/>
          <w:numId w:val="26"/>
        </w:numPr>
        <w:pBdr>
          <w:top w:val="nil"/>
          <w:left w:val="nil"/>
          <w:bottom w:val="nil"/>
          <w:right w:val="nil"/>
          <w:between w:val="nil"/>
        </w:pBdr>
        <w:spacing w:line="240" w:lineRule="auto"/>
        <w:rPr>
          <w:color w:val="000000"/>
        </w:rPr>
      </w:pPr>
      <w:r w:rsidRPr="00F66ED4">
        <w:rPr>
          <w:color w:val="000000"/>
        </w:rPr>
        <w:t>Action plan</w:t>
      </w:r>
    </w:p>
    <w:p w14:paraId="42117C6E" w14:textId="1DEC57C5" w:rsidR="00F66ED4" w:rsidRPr="00F66ED4" w:rsidRDefault="003B750B" w:rsidP="004F0E48">
      <w:pPr>
        <w:pStyle w:val="ListParagraph"/>
        <w:numPr>
          <w:ilvl w:val="0"/>
          <w:numId w:val="26"/>
        </w:numPr>
        <w:pBdr>
          <w:top w:val="nil"/>
          <w:left w:val="nil"/>
          <w:bottom w:val="nil"/>
          <w:right w:val="nil"/>
          <w:between w:val="nil"/>
        </w:pBdr>
        <w:spacing w:line="240" w:lineRule="auto"/>
        <w:rPr>
          <w:color w:val="000000"/>
        </w:rPr>
      </w:pPr>
      <w:hyperlink r:id="rId41" w:history="1">
        <w:r w:rsidR="00F66ED4" w:rsidRPr="00F66ED4">
          <w:rPr>
            <w:rStyle w:val="Hyperlink"/>
          </w:rPr>
          <w:t>DFE Asbestos Management checklist</w:t>
        </w:r>
      </w:hyperlink>
    </w:p>
    <w:p w14:paraId="78628500" w14:textId="147D5489" w:rsidR="004634E6" w:rsidRDefault="007D765B" w:rsidP="004F0E48">
      <w:pPr>
        <w:pBdr>
          <w:top w:val="nil"/>
          <w:left w:val="nil"/>
          <w:bottom w:val="nil"/>
          <w:right w:val="nil"/>
          <w:between w:val="nil"/>
        </w:pBdr>
        <w:spacing w:line="240" w:lineRule="auto"/>
        <w:ind w:left="714"/>
        <w:rPr>
          <w:color w:val="000000"/>
        </w:rPr>
      </w:pPr>
      <w:r>
        <w:rPr>
          <w:color w:val="000000"/>
        </w:rPr>
        <w:t xml:space="preserve">Asbestos will be managed in accordance with the individual school Asbestos Management Plan and reviewed annually.  Copies of the plan, together with the most up to date management </w:t>
      </w:r>
      <w:r w:rsidR="000C0927">
        <w:rPr>
          <w:color w:val="000000"/>
        </w:rPr>
        <w:t xml:space="preserve">surveys </w:t>
      </w:r>
      <w:r>
        <w:rPr>
          <w:color w:val="000000"/>
        </w:rPr>
        <w:t xml:space="preserve">and </w:t>
      </w:r>
      <w:r w:rsidR="00632CE0">
        <w:rPr>
          <w:color w:val="000000"/>
        </w:rPr>
        <w:t>r</w:t>
      </w:r>
      <w:r>
        <w:rPr>
          <w:color w:val="000000"/>
        </w:rPr>
        <w:t xml:space="preserve">efurbishment and demolition surveys (R&amp;D), will be held at reception and the estates/site office to allow staff and contractors to view and sign before carrying out works in an asbestos containing material (ACM) area. </w:t>
      </w:r>
      <w:r w:rsidR="000C0927">
        <w:rPr>
          <w:color w:val="000000"/>
        </w:rPr>
        <w:t xml:space="preserve"> </w:t>
      </w:r>
    </w:p>
    <w:p w14:paraId="05A5C068" w14:textId="15F1F1BF" w:rsidR="00867E85" w:rsidRPr="00867E85" w:rsidRDefault="00867E85" w:rsidP="004F0E48">
      <w:pPr>
        <w:pBdr>
          <w:top w:val="nil"/>
          <w:left w:val="nil"/>
          <w:bottom w:val="nil"/>
          <w:right w:val="nil"/>
          <w:between w:val="nil"/>
        </w:pBdr>
        <w:spacing w:line="240" w:lineRule="auto"/>
        <w:ind w:left="714"/>
        <w:rPr>
          <w:rFonts w:cstheme="minorHAnsi"/>
        </w:rPr>
      </w:pPr>
      <w:r w:rsidRPr="00867E85">
        <w:rPr>
          <w:rFonts w:cstheme="minorHAnsi"/>
        </w:rPr>
        <w:t>The revised </w:t>
      </w:r>
      <w:hyperlink r:id="rId42" w:history="1">
        <w:r w:rsidRPr="00867E85">
          <w:rPr>
            <w:rStyle w:val="Hyperlink"/>
            <w:rFonts w:cstheme="minorHAnsi"/>
          </w:rPr>
          <w:t>ACOP L143 Managing and working with asbestos</w:t>
        </w:r>
      </w:hyperlink>
      <w:r>
        <w:rPr>
          <w:rFonts w:cstheme="minorHAnsi"/>
        </w:rPr>
        <w:t xml:space="preserve"> </w:t>
      </w:r>
      <w:r w:rsidRPr="00867E85">
        <w:rPr>
          <w:rFonts w:cstheme="minorHAnsi"/>
        </w:rPr>
        <w:t>contains updated information about the requirements to manage asbestos under regulation 4 of C</w:t>
      </w:r>
      <w:r>
        <w:rPr>
          <w:rFonts w:cstheme="minorHAnsi"/>
        </w:rPr>
        <w:t xml:space="preserve">ontrol of Asbestos Regulations </w:t>
      </w:r>
      <w:r w:rsidRPr="00867E85">
        <w:rPr>
          <w:rFonts w:cstheme="minorHAnsi"/>
        </w:rPr>
        <w:t>2012</w:t>
      </w:r>
      <w:r>
        <w:rPr>
          <w:rFonts w:cstheme="minorHAnsi"/>
        </w:rPr>
        <w:t>.</w:t>
      </w:r>
    </w:p>
    <w:p w14:paraId="47E4E453" w14:textId="77777777" w:rsidR="007D765B" w:rsidRDefault="007D765B" w:rsidP="007D765B">
      <w:pPr>
        <w:rPr>
          <w:rFonts w:cstheme="minorHAnsi"/>
          <w:b/>
          <w:bCs/>
          <w:color w:val="033B5F"/>
        </w:rPr>
      </w:pPr>
      <w:r>
        <w:rPr>
          <w:rFonts w:cstheme="minorHAnsi"/>
          <w:b/>
          <w:bCs/>
          <w:color w:val="033B5F"/>
        </w:rPr>
        <w:t>10.4</w:t>
      </w:r>
      <w:r>
        <w:rPr>
          <w:rFonts w:cstheme="minorHAnsi"/>
          <w:b/>
          <w:bCs/>
          <w:color w:val="033B5F"/>
        </w:rPr>
        <w:tab/>
      </w:r>
      <w:r w:rsidRPr="00334B55">
        <w:rPr>
          <w:rFonts w:cstheme="minorHAnsi"/>
          <w:b/>
          <w:bCs/>
          <w:color w:val="033B5F"/>
        </w:rPr>
        <w:t>Building and premises</w:t>
      </w:r>
    </w:p>
    <w:p w14:paraId="6610E5FA" w14:textId="21F2D669" w:rsidR="007D765B" w:rsidRDefault="007D765B" w:rsidP="00B87413">
      <w:pPr>
        <w:spacing w:line="240" w:lineRule="auto"/>
        <w:ind w:left="714"/>
        <w:rPr>
          <w:color w:val="000000"/>
        </w:rPr>
      </w:pPr>
      <w:r>
        <w:rPr>
          <w:color w:val="000000"/>
        </w:rPr>
        <w:t xml:space="preserve">The management of the school’s premises will be assisted by </w:t>
      </w:r>
      <w:r w:rsidR="007D51B5">
        <w:rPr>
          <w:color w:val="000000"/>
        </w:rPr>
        <w:t>record keeping and recording (paper or electronic)</w:t>
      </w:r>
      <w:r>
        <w:rPr>
          <w:color w:val="000000"/>
        </w:rPr>
        <w:t>. This will enable planned maintenance, asset protection, audits and provide references for future work</w:t>
      </w:r>
      <w:r w:rsidR="007D51B5">
        <w:rPr>
          <w:color w:val="000000"/>
        </w:rPr>
        <w:t>.</w:t>
      </w:r>
    </w:p>
    <w:p w14:paraId="7C1845E5" w14:textId="6616AD09" w:rsidR="007D51B5" w:rsidRDefault="007D51B5" w:rsidP="00B87413">
      <w:pPr>
        <w:spacing w:line="240" w:lineRule="auto"/>
        <w:ind w:left="714"/>
        <w:rPr>
          <w:color w:val="000000"/>
        </w:rPr>
      </w:pPr>
      <w:r>
        <w:rPr>
          <w:color w:val="000000"/>
        </w:rPr>
        <w:t>Documentation to include:</w:t>
      </w:r>
    </w:p>
    <w:p w14:paraId="091D9D1E" w14:textId="2B0FC133" w:rsidR="007D51B5" w:rsidRDefault="007D51B5" w:rsidP="00B87413">
      <w:pPr>
        <w:pStyle w:val="IndentBlackBullet"/>
        <w:tabs>
          <w:tab w:val="clear" w:pos="712"/>
          <w:tab w:val="num" w:pos="1052"/>
        </w:tabs>
        <w:ind w:left="1032"/>
        <w:contextualSpacing/>
        <w:jc w:val="left"/>
      </w:pPr>
      <w:r>
        <w:t>Records of compliance, maintenance, inspections and repairs</w:t>
      </w:r>
    </w:p>
    <w:p w14:paraId="16738F15" w14:textId="63EC8F39" w:rsidR="007D51B5" w:rsidRDefault="007D51B5" w:rsidP="00B87413">
      <w:pPr>
        <w:pStyle w:val="IndentBlackBullet"/>
        <w:tabs>
          <w:tab w:val="clear" w:pos="712"/>
          <w:tab w:val="num" w:pos="1052"/>
        </w:tabs>
        <w:ind w:left="1032"/>
        <w:contextualSpacing/>
        <w:jc w:val="left"/>
      </w:pPr>
      <w:r>
        <w:t>Fire, asbestos, water hygiene risk assessments and action plans</w:t>
      </w:r>
    </w:p>
    <w:p w14:paraId="053F71A0" w14:textId="02CA0979" w:rsidR="007D51B5" w:rsidRDefault="007D51B5" w:rsidP="00B87413">
      <w:pPr>
        <w:pStyle w:val="IndentBlackBullet"/>
        <w:tabs>
          <w:tab w:val="clear" w:pos="712"/>
          <w:tab w:val="num" w:pos="1052"/>
        </w:tabs>
        <w:ind w:left="1032"/>
        <w:contextualSpacing/>
        <w:jc w:val="left"/>
      </w:pPr>
      <w:r>
        <w:t xml:space="preserve">External inspections including Radiation Protection Adviser visits, </w:t>
      </w:r>
      <w:r w:rsidR="00334B55">
        <w:t>e</w:t>
      </w:r>
      <w:r>
        <w:t>xternal health and safety audits</w:t>
      </w:r>
    </w:p>
    <w:p w14:paraId="680D74DD" w14:textId="796905A1" w:rsidR="007D51B5" w:rsidRDefault="007D51B5" w:rsidP="00B87413">
      <w:pPr>
        <w:pStyle w:val="IndentBlackBullet"/>
        <w:tabs>
          <w:tab w:val="clear" w:pos="712"/>
          <w:tab w:val="num" w:pos="1052"/>
        </w:tabs>
        <w:ind w:left="1032"/>
        <w:contextualSpacing/>
        <w:jc w:val="left"/>
      </w:pPr>
      <w:r>
        <w:t>Insurance inspections</w:t>
      </w:r>
    </w:p>
    <w:p w14:paraId="12C9B646" w14:textId="59AFA6DE" w:rsidR="007D765B" w:rsidRPr="007D51B5" w:rsidRDefault="007D51B5" w:rsidP="00B87413">
      <w:pPr>
        <w:pStyle w:val="IndentBlackBullet"/>
        <w:tabs>
          <w:tab w:val="clear" w:pos="712"/>
          <w:tab w:val="num" w:pos="1052"/>
        </w:tabs>
        <w:ind w:left="1032"/>
        <w:contextualSpacing/>
        <w:jc w:val="left"/>
      </w:pPr>
      <w:r>
        <w:t>Defect reports</w:t>
      </w:r>
    </w:p>
    <w:p w14:paraId="6945F2DF" w14:textId="3B185C22" w:rsidR="007D765B" w:rsidRPr="00B87413" w:rsidRDefault="007D765B" w:rsidP="00B87413">
      <w:pPr>
        <w:ind w:left="692"/>
        <w:rPr>
          <w:rFonts w:cstheme="minorHAnsi"/>
          <w:bCs/>
        </w:rPr>
      </w:pPr>
      <w:r>
        <w:rPr>
          <w:color w:val="000000"/>
        </w:rPr>
        <w:t xml:space="preserve">Schools are </w:t>
      </w:r>
      <w:r w:rsidR="007D51B5">
        <w:rPr>
          <w:color w:val="000000"/>
        </w:rPr>
        <w:t xml:space="preserve">also </w:t>
      </w:r>
      <w:r>
        <w:rPr>
          <w:color w:val="000000"/>
        </w:rPr>
        <w:t xml:space="preserve">encouraged to follow the guidance on the DfE Good Estates Management </w:t>
      </w:r>
      <w:r w:rsidR="0091353E">
        <w:rPr>
          <w:color w:val="000000"/>
        </w:rPr>
        <w:t>f</w:t>
      </w:r>
      <w:r>
        <w:rPr>
          <w:color w:val="000000"/>
        </w:rPr>
        <w:t xml:space="preserve">or Schools Website (GEMS). </w:t>
      </w:r>
      <w:hyperlink r:id="rId43">
        <w:r>
          <w:rPr>
            <w:color w:val="0000FF"/>
            <w:u w:val="single"/>
          </w:rPr>
          <w:t>https://www.gov.uk/guidance/good-estate-management-for-schools</w:t>
        </w:r>
      </w:hyperlink>
      <w:r>
        <w:rPr>
          <w:rFonts w:cstheme="minorHAnsi"/>
          <w:b/>
          <w:bCs/>
          <w:color w:val="033B5F"/>
        </w:rPr>
        <w:t xml:space="preserve"> </w:t>
      </w:r>
      <w:r w:rsidR="00B87413" w:rsidRPr="00B87413">
        <w:rPr>
          <w:rFonts w:cstheme="minorHAnsi"/>
          <w:bCs/>
        </w:rPr>
        <w:t xml:space="preserve">and complete and refer to the self-assessment tool available </w:t>
      </w:r>
      <w:hyperlink r:id="rId44" w:history="1">
        <w:r w:rsidR="00B87413" w:rsidRPr="00B87413">
          <w:rPr>
            <w:rStyle w:val="Hyperlink"/>
            <w:rFonts w:cstheme="minorHAnsi"/>
            <w:bCs/>
          </w:rPr>
          <w:t>here</w:t>
        </w:r>
      </w:hyperlink>
      <w:r w:rsidR="00B87413" w:rsidRPr="00B87413">
        <w:rPr>
          <w:rFonts w:cstheme="minorHAnsi"/>
          <w:bCs/>
        </w:rPr>
        <w:t>.</w:t>
      </w:r>
    </w:p>
    <w:p w14:paraId="14B95A78" w14:textId="1BDA10EB" w:rsidR="007D51B5" w:rsidRPr="00C33F0F" w:rsidRDefault="007D51B5" w:rsidP="007D51B5">
      <w:pPr>
        <w:rPr>
          <w:color w:val="000000"/>
        </w:rPr>
      </w:pPr>
      <w:r>
        <w:rPr>
          <w:rFonts w:cstheme="minorHAnsi"/>
          <w:b/>
          <w:bCs/>
          <w:color w:val="033B5F"/>
        </w:rPr>
        <w:t>10.5</w:t>
      </w:r>
      <w:r>
        <w:rPr>
          <w:rFonts w:cstheme="minorHAnsi"/>
          <w:b/>
          <w:bCs/>
          <w:color w:val="033B5F"/>
        </w:rPr>
        <w:tab/>
        <w:t>Contractor management</w:t>
      </w:r>
    </w:p>
    <w:p w14:paraId="5D41C1EA" w14:textId="0E6A2414" w:rsidR="007D51B5" w:rsidRPr="009C5B70" w:rsidRDefault="007D51B5" w:rsidP="007D51B5">
      <w:pPr>
        <w:pBdr>
          <w:top w:val="nil"/>
          <w:left w:val="nil"/>
          <w:bottom w:val="nil"/>
          <w:right w:val="nil"/>
          <w:between w:val="nil"/>
        </w:pBdr>
        <w:spacing w:line="240" w:lineRule="auto"/>
        <w:ind w:left="720"/>
      </w:pPr>
      <w:r w:rsidRPr="009C5B70">
        <w:lastRenderedPageBreak/>
        <w:t>All contractors entering or working on school premises will do so only with the permission and authorisation of the Headteacher / delegated person.</w:t>
      </w:r>
      <w:r>
        <w:t xml:space="preserve"> They are subject to the contractor due diligence procedure prior to being allowed on site.  This includes, financial checks, up to date liability insurance and certification relevant to the role, as well as DBS information, letters of assurance and </w:t>
      </w:r>
      <w:r w:rsidR="00334B55">
        <w:t>Risk Assessment Method Statement (</w:t>
      </w:r>
      <w:r>
        <w:t>RAMS</w:t>
      </w:r>
      <w:r w:rsidR="00334B55">
        <w:t>)</w:t>
      </w:r>
      <w:r>
        <w:t>.</w:t>
      </w:r>
    </w:p>
    <w:p w14:paraId="6070E7D3" w14:textId="639B868D" w:rsidR="007D51B5" w:rsidRPr="009C5B70" w:rsidRDefault="007D51B5" w:rsidP="007D51B5">
      <w:pPr>
        <w:pBdr>
          <w:top w:val="nil"/>
          <w:left w:val="nil"/>
          <w:bottom w:val="nil"/>
          <w:right w:val="nil"/>
          <w:between w:val="nil"/>
        </w:pBdr>
        <w:spacing w:line="240" w:lineRule="auto"/>
        <w:ind w:left="720"/>
      </w:pPr>
      <w:r w:rsidRPr="009C5B70">
        <w:t>Any ‘</w:t>
      </w:r>
      <w:r w:rsidR="00334B55">
        <w:t>h</w:t>
      </w:r>
      <w:r w:rsidRPr="009C5B70">
        <w:t xml:space="preserve">ot </w:t>
      </w:r>
      <w:r w:rsidR="00334B55">
        <w:t>w</w:t>
      </w:r>
      <w:r w:rsidRPr="009C5B70">
        <w:t>orks’ carried out will require notification and permits detailing the works, lock offs etc. to be signed and dated by the</w:t>
      </w:r>
      <w:r>
        <w:t xml:space="preserve"> contractor in the presence </w:t>
      </w:r>
      <w:r w:rsidR="00334B55">
        <w:t>of</w:t>
      </w:r>
      <w:r>
        <w:t xml:space="preserve"> a member of the premises</w:t>
      </w:r>
      <w:r w:rsidR="00334B55">
        <w:t xml:space="preserve"> team</w:t>
      </w:r>
      <w:r>
        <w:t xml:space="preserve"> / Health and Safety Lead</w:t>
      </w:r>
      <w:r w:rsidRPr="009C5B70">
        <w:t>.</w:t>
      </w:r>
    </w:p>
    <w:p w14:paraId="0E038341" w14:textId="5FCE4E01" w:rsidR="007D765B" w:rsidRDefault="007D51B5" w:rsidP="007D51B5">
      <w:pPr>
        <w:widowControl w:val="0"/>
        <w:pBdr>
          <w:top w:val="nil"/>
          <w:left w:val="nil"/>
          <w:bottom w:val="nil"/>
          <w:right w:val="nil"/>
          <w:between w:val="nil"/>
        </w:pBdr>
        <w:tabs>
          <w:tab w:val="left" w:pos="-1440"/>
        </w:tabs>
        <w:spacing w:line="240" w:lineRule="auto"/>
        <w:ind w:left="720"/>
        <w:rPr>
          <w:color w:val="000000"/>
        </w:rPr>
      </w:pPr>
      <w:r w:rsidRPr="009C5B70">
        <w:rPr>
          <w:color w:val="000000"/>
        </w:rPr>
        <w:t>C</w:t>
      </w:r>
      <w:r w:rsidRPr="009C5B70">
        <w:t>ontractors must report to the school’s rece</w:t>
      </w:r>
      <w:r w:rsidRPr="009C5B70">
        <w:rPr>
          <w:color w:val="000000"/>
        </w:rPr>
        <w:t>ption.  They will be signed in and provided with an identity / visitors’ badge which must be displayed at all times.  On leaving the site, they are required to sign out at reception and return their visitor identification.</w:t>
      </w:r>
    </w:p>
    <w:p w14:paraId="53C3B0AF" w14:textId="4211C9C9" w:rsidR="00601016" w:rsidRDefault="007D51B5" w:rsidP="007D51B5">
      <w:pPr>
        <w:rPr>
          <w:rFonts w:cstheme="minorHAnsi"/>
          <w:b/>
          <w:bCs/>
          <w:color w:val="033B5F"/>
        </w:rPr>
      </w:pPr>
      <w:r>
        <w:rPr>
          <w:rFonts w:cstheme="minorHAnsi"/>
          <w:b/>
          <w:bCs/>
          <w:color w:val="033B5F"/>
        </w:rPr>
        <w:t>10.6</w:t>
      </w:r>
      <w:r>
        <w:rPr>
          <w:rFonts w:cstheme="minorHAnsi"/>
          <w:b/>
          <w:bCs/>
          <w:color w:val="033B5F"/>
        </w:rPr>
        <w:tab/>
      </w:r>
      <w:r w:rsidR="00601016">
        <w:rPr>
          <w:rFonts w:cstheme="minorHAnsi"/>
          <w:b/>
          <w:bCs/>
          <w:color w:val="033B5F"/>
        </w:rPr>
        <w:t>Construction (Design &amp; Management) Regulations 2015</w:t>
      </w:r>
    </w:p>
    <w:p w14:paraId="3F76F850" w14:textId="49CA131A" w:rsidR="00601016" w:rsidRPr="00C33F0F" w:rsidRDefault="00601016" w:rsidP="00C33F0F">
      <w:pPr>
        <w:pStyle w:val="BodyText"/>
        <w:ind w:left="720"/>
      </w:pPr>
      <w:r>
        <w:t xml:space="preserve">In recognition of the legal duties imposed under the Construction (Design &amp; Management) Regulations 2015, </w:t>
      </w:r>
      <w:r w:rsidRPr="00410DF7">
        <w:rPr>
          <w:rStyle w:val="eop"/>
          <w:rFonts w:cstheme="minorHAnsi"/>
          <w:b/>
          <w:color w:val="4472C4"/>
        </w:rPr>
        <w:t>The Trust</w:t>
      </w:r>
      <w:r>
        <w:t xml:space="preserve"> will ensure that all construction projects </w:t>
      </w:r>
      <w:r w:rsidR="00334B55">
        <w:t>comply with this regulation</w:t>
      </w:r>
      <w:r>
        <w:t xml:space="preserve">. </w:t>
      </w:r>
    </w:p>
    <w:p w14:paraId="4A14303F" w14:textId="7533EED8" w:rsidR="007D51B5" w:rsidRDefault="00601016" w:rsidP="007D51B5">
      <w:pPr>
        <w:rPr>
          <w:rFonts w:cstheme="minorHAnsi"/>
          <w:b/>
          <w:bCs/>
          <w:color w:val="033B5F"/>
        </w:rPr>
      </w:pPr>
      <w:r>
        <w:rPr>
          <w:rFonts w:cstheme="minorHAnsi"/>
          <w:b/>
          <w:bCs/>
          <w:color w:val="033B5F"/>
        </w:rPr>
        <w:t>10.7</w:t>
      </w:r>
      <w:r>
        <w:rPr>
          <w:rFonts w:cstheme="minorHAnsi"/>
          <w:b/>
          <w:bCs/>
          <w:color w:val="033B5F"/>
        </w:rPr>
        <w:tab/>
      </w:r>
      <w:r w:rsidR="007D51B5">
        <w:rPr>
          <w:rFonts w:cstheme="minorHAnsi"/>
          <w:b/>
          <w:bCs/>
          <w:color w:val="033B5F"/>
        </w:rPr>
        <w:t>Control of Substances Hazardous to Health (COSHH)</w:t>
      </w:r>
    </w:p>
    <w:p w14:paraId="1A338C55" w14:textId="43F0E44B" w:rsidR="007D51B5" w:rsidRPr="009C5B70" w:rsidRDefault="007D51B5" w:rsidP="00D67AEA">
      <w:pPr>
        <w:ind w:left="720"/>
        <w:rPr>
          <w:color w:val="000000"/>
        </w:rPr>
      </w:pPr>
      <w:r w:rsidRPr="009C5B70">
        <w:rPr>
          <w:color w:val="000000"/>
        </w:rPr>
        <w:t xml:space="preserve">An inventory of all hazardous substances used on site must be held by the </w:t>
      </w:r>
      <w:r>
        <w:rPr>
          <w:color w:val="000000"/>
        </w:rPr>
        <w:t>Health and Safety Lead</w:t>
      </w:r>
      <w:r w:rsidRPr="009C5B70">
        <w:rPr>
          <w:color w:val="000000"/>
        </w:rPr>
        <w:t xml:space="preserve">/ Business </w:t>
      </w:r>
      <w:r w:rsidR="00334B55">
        <w:rPr>
          <w:color w:val="000000"/>
        </w:rPr>
        <w:t>Support Lead</w:t>
      </w:r>
      <w:r w:rsidRPr="009C5B70">
        <w:rPr>
          <w:color w:val="000000"/>
        </w:rPr>
        <w:t xml:space="preserve"> and reviewed regularly. All stored items will have a COSHH assessment stored electronically and/or as a hard copy in the location </w:t>
      </w:r>
      <w:r>
        <w:rPr>
          <w:color w:val="000000"/>
        </w:rPr>
        <w:t>where</w:t>
      </w:r>
      <w:r w:rsidRPr="009C5B70">
        <w:rPr>
          <w:color w:val="000000"/>
        </w:rPr>
        <w:t xml:space="preserve"> the substance is stored.</w:t>
      </w:r>
      <w:r w:rsidR="00D67AEA">
        <w:rPr>
          <w:color w:val="000000"/>
        </w:rPr>
        <w:t xml:space="preserve">  </w:t>
      </w:r>
      <w:r w:rsidRPr="009C5B70">
        <w:rPr>
          <w:color w:val="000000"/>
        </w:rPr>
        <w:t xml:space="preserve">A generic COSHH risk assessment has been developed by the </w:t>
      </w:r>
      <w:r w:rsidR="006F5875">
        <w:rPr>
          <w:color w:val="000000"/>
        </w:rPr>
        <w:t xml:space="preserve">Trust </w:t>
      </w:r>
      <w:r w:rsidR="008B138F">
        <w:rPr>
          <w:color w:val="000000"/>
        </w:rPr>
        <w:t>l</w:t>
      </w:r>
      <w:r w:rsidR="006F5875">
        <w:rPr>
          <w:color w:val="000000"/>
        </w:rPr>
        <w:t>ead for health and Safety</w:t>
      </w:r>
      <w:r>
        <w:rPr>
          <w:color w:val="000000"/>
        </w:rPr>
        <w:t xml:space="preserve"> </w:t>
      </w:r>
      <w:r w:rsidRPr="009C5B70">
        <w:rPr>
          <w:color w:val="000000"/>
        </w:rPr>
        <w:t xml:space="preserve">and is </w:t>
      </w:r>
      <w:r>
        <w:rPr>
          <w:color w:val="000000"/>
        </w:rPr>
        <w:t>available on request.</w:t>
      </w:r>
    </w:p>
    <w:p w14:paraId="537E9AAC" w14:textId="77777777" w:rsidR="007D51B5" w:rsidRPr="009C5B70" w:rsidRDefault="007D51B5" w:rsidP="00D67AEA">
      <w:pPr>
        <w:pBdr>
          <w:top w:val="nil"/>
          <w:left w:val="nil"/>
          <w:bottom w:val="nil"/>
          <w:right w:val="nil"/>
          <w:between w:val="nil"/>
        </w:pBdr>
        <w:spacing w:line="240" w:lineRule="auto"/>
        <w:ind w:left="720"/>
        <w:rPr>
          <w:color w:val="000000"/>
        </w:rPr>
      </w:pPr>
      <w:r w:rsidRPr="009C5B70">
        <w:rPr>
          <w:color w:val="000000"/>
        </w:rPr>
        <w:t xml:space="preserve">Schools, with their own Art, Design and Technology and Science departments, will have their own departmental procedures and arrangements for the storage, use, handling and production of hazardous substances. Reference should be made to site specific relevant department procedural documents. Heads of these departments are responsible for their COSHH arrangements. </w:t>
      </w:r>
    </w:p>
    <w:p w14:paraId="2078C623" w14:textId="3A548181" w:rsidR="007D51B5" w:rsidRDefault="007D51B5" w:rsidP="007D51B5">
      <w:pPr>
        <w:pBdr>
          <w:top w:val="nil"/>
          <w:left w:val="nil"/>
          <w:bottom w:val="nil"/>
          <w:right w:val="nil"/>
          <w:between w:val="nil"/>
        </w:pBdr>
        <w:spacing w:line="240" w:lineRule="auto"/>
        <w:ind w:firstLine="720"/>
        <w:jc w:val="both"/>
        <w:rPr>
          <w:color w:val="000000"/>
        </w:rPr>
      </w:pPr>
      <w:r>
        <w:rPr>
          <w:rStyle w:val="eop"/>
          <w:rFonts w:cstheme="minorHAnsi"/>
          <w:b/>
          <w:color w:val="4472C4"/>
        </w:rPr>
        <w:t>T</w:t>
      </w:r>
      <w:r w:rsidRPr="00A26D1D">
        <w:rPr>
          <w:rStyle w:val="eop"/>
          <w:rFonts w:cstheme="minorHAnsi"/>
          <w:b/>
          <w:color w:val="4472C4"/>
        </w:rPr>
        <w:t>he Trus</w:t>
      </w:r>
      <w:r>
        <w:rPr>
          <w:rStyle w:val="eop"/>
          <w:rFonts w:cstheme="minorHAnsi"/>
          <w:b/>
          <w:color w:val="4472C4"/>
        </w:rPr>
        <w:t>t</w:t>
      </w:r>
      <w:r w:rsidRPr="009C5B70">
        <w:rPr>
          <w:color w:val="000000"/>
        </w:rPr>
        <w:t xml:space="preserve"> schools subscribe to advice from CLEAPSS which is recognised by the HSE as a source of guidance.</w:t>
      </w:r>
    </w:p>
    <w:p w14:paraId="65980E96" w14:textId="7AEB3299" w:rsidR="00B60ADD" w:rsidRDefault="00B60ADD" w:rsidP="00B60ADD">
      <w:pPr>
        <w:rPr>
          <w:rFonts w:cstheme="minorHAnsi"/>
          <w:b/>
          <w:bCs/>
          <w:color w:val="033B5F"/>
        </w:rPr>
      </w:pPr>
      <w:r>
        <w:rPr>
          <w:rFonts w:cstheme="minorHAnsi"/>
          <w:b/>
          <w:bCs/>
          <w:color w:val="033B5F"/>
        </w:rPr>
        <w:t>10.</w:t>
      </w:r>
      <w:r w:rsidR="00601016">
        <w:rPr>
          <w:rFonts w:cstheme="minorHAnsi"/>
          <w:b/>
          <w:bCs/>
          <w:color w:val="033B5F"/>
        </w:rPr>
        <w:t>8</w:t>
      </w:r>
      <w:r>
        <w:rPr>
          <w:rFonts w:cstheme="minorHAnsi"/>
          <w:b/>
          <w:bCs/>
          <w:color w:val="033B5F"/>
        </w:rPr>
        <w:tab/>
        <w:t>Design Technology</w:t>
      </w:r>
    </w:p>
    <w:p w14:paraId="53ABCE37" w14:textId="4D543C2A" w:rsidR="00B60ADD" w:rsidRDefault="00B60ADD" w:rsidP="00B60ADD">
      <w:pPr>
        <w:spacing w:line="240" w:lineRule="auto"/>
        <w:ind w:left="714"/>
        <w:rPr>
          <w:color w:val="000000"/>
        </w:rPr>
      </w:pPr>
      <w:r>
        <w:rPr>
          <w:rStyle w:val="eop"/>
          <w:rFonts w:cstheme="minorHAnsi"/>
          <w:b/>
          <w:color w:val="4472C4"/>
        </w:rPr>
        <w:t>T</w:t>
      </w:r>
      <w:r w:rsidRPr="00A26D1D">
        <w:rPr>
          <w:rStyle w:val="eop"/>
          <w:rFonts w:cstheme="minorHAnsi"/>
          <w:b/>
          <w:color w:val="4472C4"/>
        </w:rPr>
        <w:t>he Trus</w:t>
      </w:r>
      <w:r>
        <w:rPr>
          <w:rStyle w:val="eop"/>
          <w:rFonts w:cstheme="minorHAnsi"/>
          <w:b/>
          <w:color w:val="4472C4"/>
        </w:rPr>
        <w:t xml:space="preserve">t </w:t>
      </w:r>
      <w:r w:rsidRPr="009C5B70">
        <w:rPr>
          <w:color w:val="000000"/>
        </w:rPr>
        <w:t>identifies this subject as a high</w:t>
      </w:r>
      <w:r>
        <w:rPr>
          <w:color w:val="000000"/>
        </w:rPr>
        <w:t>er</w:t>
      </w:r>
      <w:r w:rsidRPr="009C5B70">
        <w:rPr>
          <w:color w:val="000000"/>
        </w:rPr>
        <w:t xml:space="preserve"> risk area and will therefore ensure suitable training, risk assessments, equipment, and emergency procedures are in place to ensure the safety of the staff and pupils.  Schools will seek the advice and guidance of </w:t>
      </w:r>
      <w:r w:rsidRPr="009C5B70">
        <w:t>external competent advisory service providers, e.g.  CLEAPSS</w:t>
      </w:r>
      <w:r w:rsidR="00322407">
        <w:t xml:space="preserve"> (Consortium of Local Education Authorities for the Provision of Science Services)</w:t>
      </w:r>
      <w:r w:rsidRPr="009C5B70">
        <w:t xml:space="preserve">, </w:t>
      </w:r>
      <w:r w:rsidR="00322407">
        <w:t>and e</w:t>
      </w:r>
      <w:r>
        <w:t xml:space="preserve">xternal </w:t>
      </w:r>
      <w:r w:rsidR="00322407">
        <w:t>h</w:t>
      </w:r>
      <w:r>
        <w:t>ealth and safety advisors</w:t>
      </w:r>
      <w:r w:rsidRPr="009C5B70">
        <w:t xml:space="preserve">, to ensure </w:t>
      </w:r>
      <w:r w:rsidRPr="009C5B70">
        <w:rPr>
          <w:color w:val="000000"/>
        </w:rPr>
        <w:t>relevant and up to date information is available.</w:t>
      </w:r>
    </w:p>
    <w:p w14:paraId="0D601AA7" w14:textId="033D00FB" w:rsidR="00B60ADD" w:rsidRDefault="00B60ADD" w:rsidP="00B60ADD">
      <w:pPr>
        <w:rPr>
          <w:rFonts w:cstheme="minorHAnsi"/>
          <w:b/>
          <w:bCs/>
          <w:color w:val="033B5F"/>
        </w:rPr>
      </w:pPr>
      <w:r>
        <w:rPr>
          <w:rFonts w:cstheme="minorHAnsi"/>
          <w:b/>
          <w:bCs/>
          <w:color w:val="033B5F"/>
        </w:rPr>
        <w:t>10.</w:t>
      </w:r>
      <w:r w:rsidR="00601016">
        <w:rPr>
          <w:rFonts w:cstheme="minorHAnsi"/>
          <w:b/>
          <w:bCs/>
          <w:color w:val="033B5F"/>
        </w:rPr>
        <w:t>9</w:t>
      </w:r>
      <w:r>
        <w:rPr>
          <w:rFonts w:cstheme="minorHAnsi"/>
          <w:b/>
          <w:bCs/>
          <w:color w:val="033B5F"/>
        </w:rPr>
        <w:tab/>
        <w:t>Display Screen Equipment</w:t>
      </w:r>
      <w:r w:rsidR="00322407">
        <w:rPr>
          <w:rFonts w:cstheme="minorHAnsi"/>
          <w:b/>
          <w:bCs/>
          <w:color w:val="033B5F"/>
        </w:rPr>
        <w:t xml:space="preserve"> (DSE)</w:t>
      </w:r>
    </w:p>
    <w:p w14:paraId="7372591C" w14:textId="2481EDB6" w:rsidR="00B60ADD" w:rsidRDefault="00B60ADD" w:rsidP="00B60ADD">
      <w:pPr>
        <w:keepNext/>
        <w:keepLines/>
        <w:pBdr>
          <w:top w:val="nil"/>
          <w:left w:val="nil"/>
          <w:bottom w:val="nil"/>
          <w:right w:val="nil"/>
          <w:between w:val="nil"/>
        </w:pBdr>
        <w:spacing w:line="240" w:lineRule="auto"/>
        <w:ind w:left="714"/>
      </w:pPr>
      <w:r w:rsidRPr="00B60ADD">
        <w:rPr>
          <w:color w:val="000000"/>
        </w:rPr>
        <w:t xml:space="preserve">The </w:t>
      </w:r>
      <w:r w:rsidRPr="00B60ADD">
        <w:t>Health and Safety (Display Screen Equipment) Regulations 1992</w:t>
      </w:r>
      <w:r w:rsidRPr="009C5B70">
        <w:t xml:space="preserve"> require that regular users of all types of display screen equipment are risk assessed and steps are taken as needed to protect their health and safety. </w:t>
      </w:r>
      <w:r>
        <w:rPr>
          <w:rStyle w:val="eop"/>
          <w:rFonts w:cstheme="minorHAnsi"/>
          <w:b/>
          <w:color w:val="4472C4"/>
        </w:rPr>
        <w:t>T</w:t>
      </w:r>
      <w:r w:rsidRPr="00A26D1D">
        <w:rPr>
          <w:rStyle w:val="eop"/>
          <w:rFonts w:cstheme="minorHAnsi"/>
          <w:b/>
          <w:color w:val="4472C4"/>
        </w:rPr>
        <w:t>he Trus</w:t>
      </w:r>
      <w:r>
        <w:rPr>
          <w:rStyle w:val="eop"/>
          <w:rFonts w:cstheme="minorHAnsi"/>
          <w:b/>
          <w:color w:val="4472C4"/>
        </w:rPr>
        <w:t xml:space="preserve">t </w:t>
      </w:r>
      <w:r w:rsidRPr="009C5B70">
        <w:t xml:space="preserve">will arrange risk assessments as necessary. All employees and anyone else on school business such as volunteers can ask for a risk assessment regarding their workplace and the use of DSE.  </w:t>
      </w:r>
    </w:p>
    <w:p w14:paraId="1DA50FB0" w14:textId="591EAC51" w:rsidR="00B60ADD" w:rsidRDefault="00B60ADD" w:rsidP="00B60ADD">
      <w:pPr>
        <w:rPr>
          <w:rFonts w:cstheme="minorHAnsi"/>
          <w:b/>
          <w:bCs/>
          <w:color w:val="033B5F"/>
        </w:rPr>
      </w:pPr>
      <w:r>
        <w:rPr>
          <w:rFonts w:cstheme="minorHAnsi"/>
          <w:b/>
          <w:bCs/>
          <w:color w:val="033B5F"/>
        </w:rPr>
        <w:t>10.</w:t>
      </w:r>
      <w:r w:rsidR="00601016">
        <w:rPr>
          <w:rFonts w:cstheme="minorHAnsi"/>
          <w:b/>
          <w:bCs/>
          <w:color w:val="033B5F"/>
        </w:rPr>
        <w:t>10</w:t>
      </w:r>
      <w:r>
        <w:rPr>
          <w:rFonts w:cstheme="minorHAnsi"/>
          <w:b/>
          <w:bCs/>
          <w:color w:val="033B5F"/>
        </w:rPr>
        <w:tab/>
        <w:t>Electric</w:t>
      </w:r>
      <w:r w:rsidR="00014FA7">
        <w:rPr>
          <w:rFonts w:cstheme="minorHAnsi"/>
          <w:b/>
          <w:bCs/>
          <w:color w:val="033B5F"/>
        </w:rPr>
        <w:t>al safety</w:t>
      </w:r>
    </w:p>
    <w:p w14:paraId="51B618B3" w14:textId="5B8BA593" w:rsidR="00B60ADD" w:rsidRDefault="00B60ADD" w:rsidP="00B60ADD">
      <w:pPr>
        <w:keepNext/>
        <w:keepLines/>
        <w:pBdr>
          <w:top w:val="nil"/>
          <w:left w:val="nil"/>
          <w:bottom w:val="nil"/>
          <w:right w:val="nil"/>
          <w:between w:val="nil"/>
        </w:pBdr>
        <w:spacing w:line="240" w:lineRule="auto"/>
        <w:ind w:left="720" w:firstLine="5"/>
        <w:contextualSpacing/>
        <w:rPr>
          <w:color w:val="000000"/>
        </w:rPr>
      </w:pPr>
      <w:r w:rsidRPr="009C5B70">
        <w:rPr>
          <w:color w:val="000000"/>
        </w:rPr>
        <w:t xml:space="preserve">The use of electrical systems will follow the current legal requirements. These include the general duties within the Health and Safety at Work etc Act 1974 Section 2 (2) and the </w:t>
      </w:r>
      <w:hyperlink r:id="rId45" w:history="1">
        <w:r w:rsidRPr="00014FA7">
          <w:rPr>
            <w:rStyle w:val="Hyperlink"/>
          </w:rPr>
          <w:t>Electricity at Work Regulations 1989</w:t>
        </w:r>
      </w:hyperlink>
      <w:r>
        <w:rPr>
          <w:color w:val="000000"/>
        </w:rPr>
        <w:t>.</w:t>
      </w:r>
    </w:p>
    <w:p w14:paraId="3C7759D6" w14:textId="77777777" w:rsidR="00014FA7" w:rsidRDefault="00014FA7" w:rsidP="00B60ADD">
      <w:pPr>
        <w:keepNext/>
        <w:keepLines/>
        <w:pBdr>
          <w:top w:val="nil"/>
          <w:left w:val="nil"/>
          <w:bottom w:val="nil"/>
          <w:right w:val="nil"/>
          <w:between w:val="nil"/>
        </w:pBdr>
        <w:spacing w:line="240" w:lineRule="auto"/>
        <w:ind w:left="720" w:firstLine="5"/>
        <w:contextualSpacing/>
        <w:rPr>
          <w:color w:val="000000"/>
        </w:rPr>
      </w:pPr>
    </w:p>
    <w:p w14:paraId="608BEBAD" w14:textId="175BEBF2" w:rsidR="00B60ADD" w:rsidRPr="009C5B70" w:rsidRDefault="00B60ADD" w:rsidP="00B60ADD">
      <w:pPr>
        <w:keepNext/>
        <w:keepLines/>
        <w:pBdr>
          <w:top w:val="nil"/>
          <w:left w:val="nil"/>
          <w:bottom w:val="nil"/>
          <w:right w:val="nil"/>
          <w:between w:val="nil"/>
        </w:pBdr>
        <w:spacing w:line="240" w:lineRule="auto"/>
        <w:ind w:left="720" w:firstLine="5"/>
        <w:contextualSpacing/>
        <w:rPr>
          <w:color w:val="000000"/>
        </w:rPr>
      </w:pPr>
      <w:r w:rsidRPr="009C5B70">
        <w:rPr>
          <w:color w:val="000000"/>
        </w:rPr>
        <w:t>Fixed wire testing will be completed every 5 years</w:t>
      </w:r>
      <w:r>
        <w:rPr>
          <w:color w:val="000000"/>
        </w:rPr>
        <w:t xml:space="preserve"> and PAT testing is carried out on an annual programme. </w:t>
      </w:r>
    </w:p>
    <w:p w14:paraId="23923C5D" w14:textId="77777777" w:rsidR="00014FA7" w:rsidRDefault="00014FA7" w:rsidP="004634E6">
      <w:pPr>
        <w:keepNext/>
        <w:keepLines/>
        <w:pBdr>
          <w:top w:val="nil"/>
          <w:left w:val="nil"/>
          <w:bottom w:val="nil"/>
          <w:right w:val="nil"/>
          <w:between w:val="nil"/>
        </w:pBdr>
        <w:spacing w:line="240" w:lineRule="auto"/>
        <w:ind w:left="720"/>
        <w:contextualSpacing/>
        <w:rPr>
          <w:color w:val="000000"/>
        </w:rPr>
      </w:pPr>
    </w:p>
    <w:p w14:paraId="14A63B54" w14:textId="49BE460D" w:rsidR="00B60ADD" w:rsidRPr="009C5B70" w:rsidRDefault="00B60ADD" w:rsidP="004634E6">
      <w:pPr>
        <w:keepNext/>
        <w:keepLines/>
        <w:pBdr>
          <w:top w:val="nil"/>
          <w:left w:val="nil"/>
          <w:bottom w:val="nil"/>
          <w:right w:val="nil"/>
          <w:between w:val="nil"/>
        </w:pBdr>
        <w:spacing w:line="240" w:lineRule="auto"/>
        <w:ind w:left="720"/>
        <w:contextualSpacing/>
        <w:rPr>
          <w:color w:val="000000"/>
        </w:rPr>
      </w:pPr>
      <w:r w:rsidRPr="009C5B70">
        <w:rPr>
          <w:color w:val="000000"/>
        </w:rPr>
        <w:t>Third parties hiring school facilities</w:t>
      </w:r>
      <w:r>
        <w:rPr>
          <w:color w:val="000000"/>
        </w:rPr>
        <w:t xml:space="preserve">, bringing their own electrical equipment, </w:t>
      </w:r>
      <w:r w:rsidRPr="009C5B70">
        <w:rPr>
          <w:color w:val="000000"/>
        </w:rPr>
        <w:t xml:space="preserve">must provide evidence </w:t>
      </w:r>
      <w:r>
        <w:rPr>
          <w:color w:val="000000"/>
        </w:rPr>
        <w:t>of a successful</w:t>
      </w:r>
      <w:r w:rsidRPr="009C5B70">
        <w:rPr>
          <w:color w:val="000000"/>
        </w:rPr>
        <w:t xml:space="preserve"> PAT test within the year.   </w:t>
      </w:r>
      <w:r>
        <w:rPr>
          <w:color w:val="000000"/>
        </w:rPr>
        <w:t>Any defects with electrical equipment, leads, plugs etc. should be reported immediately.</w:t>
      </w:r>
      <w:r w:rsidR="00F65DF3">
        <w:rPr>
          <w:color w:val="000000"/>
        </w:rPr>
        <w:t xml:space="preserve"> See HSE guidance – </w:t>
      </w:r>
      <w:hyperlink r:id="rId46" w:history="1">
        <w:r w:rsidR="00F65DF3" w:rsidRPr="00F65DF3">
          <w:rPr>
            <w:rStyle w:val="Hyperlink"/>
          </w:rPr>
          <w:t>HSG107</w:t>
        </w:r>
      </w:hyperlink>
    </w:p>
    <w:p w14:paraId="0E9B7059" w14:textId="3B89337E" w:rsidR="003F0E13" w:rsidRPr="00EA7556" w:rsidRDefault="003F0E13" w:rsidP="00EA7556">
      <w:pPr>
        <w:pStyle w:val="ListParagraph"/>
        <w:numPr>
          <w:ilvl w:val="1"/>
          <w:numId w:val="23"/>
        </w:numPr>
        <w:rPr>
          <w:rFonts w:cstheme="minorHAnsi"/>
          <w:b/>
          <w:bCs/>
          <w:color w:val="033B5F"/>
        </w:rPr>
      </w:pPr>
      <w:r w:rsidRPr="00EA7556">
        <w:rPr>
          <w:rFonts w:cstheme="minorHAnsi"/>
          <w:b/>
          <w:bCs/>
          <w:color w:val="033B5F"/>
        </w:rPr>
        <w:t xml:space="preserve">Fire and </w:t>
      </w:r>
      <w:r w:rsidR="00B60ADD" w:rsidRPr="00EA7556">
        <w:rPr>
          <w:rFonts w:cstheme="minorHAnsi"/>
          <w:b/>
          <w:bCs/>
          <w:color w:val="033B5F"/>
        </w:rPr>
        <w:t>Emergency procedures</w:t>
      </w:r>
    </w:p>
    <w:p w14:paraId="1222437F" w14:textId="77777777" w:rsidR="004F0E48" w:rsidRDefault="004F0E48" w:rsidP="00F65DF3">
      <w:pPr>
        <w:pStyle w:val="ListParagraph"/>
        <w:spacing w:line="240" w:lineRule="auto"/>
        <w:ind w:left="714"/>
      </w:pPr>
    </w:p>
    <w:p w14:paraId="09594B53" w14:textId="384E31ED" w:rsidR="003F0E13" w:rsidRDefault="003F0E13" w:rsidP="00F65DF3">
      <w:pPr>
        <w:pStyle w:val="ListParagraph"/>
        <w:spacing w:line="240" w:lineRule="auto"/>
        <w:ind w:left="714"/>
        <w:rPr>
          <w:color w:val="000000"/>
        </w:rPr>
      </w:pPr>
      <w:r w:rsidRPr="009C5B70">
        <w:t>The arrangements for general fire safety as required under the Regulatory Reform (Fire Safety) Order 2005 will be in accordance with the outcome of a</w:t>
      </w:r>
      <w:r w:rsidR="00B87413">
        <w:t xml:space="preserve">n external </w:t>
      </w:r>
      <w:r w:rsidR="00742CB1">
        <w:t xml:space="preserve">accredited </w:t>
      </w:r>
      <w:r w:rsidR="00B87413">
        <w:t>assessor completi</w:t>
      </w:r>
      <w:r w:rsidR="00742CB1">
        <w:t>ng</w:t>
      </w:r>
      <w:r w:rsidR="00B87413">
        <w:t xml:space="preserve"> a </w:t>
      </w:r>
      <w:r w:rsidRPr="003F0E13">
        <w:rPr>
          <w:color w:val="000000"/>
        </w:rPr>
        <w:t xml:space="preserve">Fire Risk Assessment </w:t>
      </w:r>
      <w:r w:rsidR="00B87413">
        <w:rPr>
          <w:color w:val="000000"/>
        </w:rPr>
        <w:t xml:space="preserve">which is reviewed </w:t>
      </w:r>
      <w:r w:rsidR="00742CB1">
        <w:rPr>
          <w:color w:val="000000"/>
        </w:rPr>
        <w:t>at least</w:t>
      </w:r>
      <w:r w:rsidRPr="003F0E13">
        <w:rPr>
          <w:color w:val="000000"/>
        </w:rPr>
        <w:t xml:space="preserve"> annually </w:t>
      </w:r>
      <w:r w:rsidR="00742CB1">
        <w:rPr>
          <w:color w:val="000000"/>
        </w:rPr>
        <w:t xml:space="preserve">by the school </w:t>
      </w:r>
      <w:r w:rsidRPr="003F0E13">
        <w:rPr>
          <w:color w:val="000000"/>
        </w:rPr>
        <w:t>unless requiring revision due to substantial change, or if legislation changes.</w:t>
      </w:r>
      <w:r w:rsidR="00742CB1">
        <w:rPr>
          <w:color w:val="000000"/>
        </w:rPr>
        <w:t xml:space="preserve"> The Fire Risk assessment should be repeated every 3 – 5 years by an external accredited assessor or on completion of major building works (whichever is the sooner).</w:t>
      </w:r>
    </w:p>
    <w:p w14:paraId="1F7A7C05" w14:textId="77777777" w:rsidR="00B87413" w:rsidRDefault="00B87413" w:rsidP="00F65DF3">
      <w:pPr>
        <w:pStyle w:val="ListParagraph"/>
        <w:spacing w:line="240" w:lineRule="auto"/>
        <w:ind w:left="714"/>
        <w:rPr>
          <w:color w:val="000000"/>
        </w:rPr>
      </w:pPr>
    </w:p>
    <w:p w14:paraId="440B7991" w14:textId="138A264F" w:rsidR="003F0E13" w:rsidRPr="004634E6" w:rsidRDefault="003F0E13" w:rsidP="004F0E48">
      <w:pPr>
        <w:pStyle w:val="ListParagraph"/>
        <w:spacing w:line="240" w:lineRule="auto"/>
        <w:ind w:left="714"/>
      </w:pPr>
      <w:r w:rsidRPr="009C5B70">
        <w:t xml:space="preserve">The school’s Fire Log Book or </w:t>
      </w:r>
      <w:r>
        <w:t>online system</w:t>
      </w:r>
      <w:r w:rsidRPr="009C5B70">
        <w:t xml:space="preserve"> will be used to record weekly system tests, </w:t>
      </w:r>
      <w:r w:rsidR="00B931CA">
        <w:t xml:space="preserve">fire door checks, </w:t>
      </w:r>
      <w:r w:rsidRPr="009C5B70">
        <w:t>practice and unplanned evacuation drills, training on equipment, visits by the Fire and Rescue Service</w:t>
      </w:r>
      <w:r>
        <w:t xml:space="preserve"> and maintenance visits by fire service engineers of all fire safety equipment</w:t>
      </w:r>
      <w:r w:rsidR="00CE17D2">
        <w:t>, including emergency lighting and fire</w:t>
      </w:r>
      <w:r w:rsidR="00B931CA">
        <w:t xml:space="preserve"> extinguishers</w:t>
      </w:r>
      <w:r>
        <w:t xml:space="preserve">.  </w:t>
      </w:r>
      <w:r w:rsidR="004634E6">
        <w:t xml:space="preserve">  </w:t>
      </w:r>
      <w:r w:rsidRPr="004634E6">
        <w:rPr>
          <w:color w:val="000000"/>
        </w:rPr>
        <w:t>All schools carry out fire evacuation drills and review their procedures regularly and in accordance with their fire risk assessment and policy.</w:t>
      </w:r>
    </w:p>
    <w:p w14:paraId="211B5D8A" w14:textId="63484A97" w:rsidR="003F0E13" w:rsidRDefault="003F0E13" w:rsidP="004F0E48">
      <w:pPr>
        <w:pBdr>
          <w:top w:val="nil"/>
          <w:left w:val="nil"/>
          <w:bottom w:val="nil"/>
          <w:right w:val="nil"/>
          <w:between w:val="nil"/>
        </w:pBdr>
        <w:spacing w:line="240" w:lineRule="auto"/>
        <w:ind w:left="714"/>
      </w:pPr>
      <w:r>
        <w:t>The</w:t>
      </w:r>
      <w:r w:rsidRPr="009C5B70">
        <w:t xml:space="preserve"> nature of an emergency means that they may not fit into a previously encountered scenario and staff </w:t>
      </w:r>
      <w:r>
        <w:t>may</w:t>
      </w:r>
      <w:r w:rsidRPr="009C5B70">
        <w:t xml:space="preserve"> need to react using their training and judgement.  Emergency procedures</w:t>
      </w:r>
      <w:r>
        <w:t xml:space="preserve"> include:</w:t>
      </w:r>
    </w:p>
    <w:p w14:paraId="31E031CE" w14:textId="70ABF09B" w:rsidR="003F0E13" w:rsidRDefault="003F0E13" w:rsidP="004F0E48">
      <w:pPr>
        <w:pStyle w:val="IndentBlackBullet"/>
        <w:tabs>
          <w:tab w:val="clear" w:pos="712"/>
          <w:tab w:val="num" w:pos="1052"/>
        </w:tabs>
        <w:ind w:left="1032"/>
        <w:contextualSpacing/>
        <w:jc w:val="left"/>
      </w:pPr>
      <w:r>
        <w:t xml:space="preserve">Medical emergency - See </w:t>
      </w:r>
      <w:r w:rsidR="00830F72">
        <w:t>Supporting Pupils at School with Medical Conditions</w:t>
      </w:r>
      <w:r>
        <w:t xml:space="preserve"> and </w:t>
      </w:r>
      <w:hyperlink r:id="rId47" w:history="1">
        <w:r w:rsidRPr="00EE3760">
          <w:rPr>
            <w:rStyle w:val="Hyperlink"/>
          </w:rPr>
          <w:t>DfE First Aid guidance</w:t>
        </w:r>
      </w:hyperlink>
    </w:p>
    <w:p w14:paraId="00E367EF" w14:textId="0B72DBE1" w:rsidR="003F0E13" w:rsidRPr="00EE3760" w:rsidRDefault="003F0E13" w:rsidP="004F0E48">
      <w:pPr>
        <w:pStyle w:val="IndentBlackBullet"/>
        <w:tabs>
          <w:tab w:val="clear" w:pos="712"/>
          <w:tab w:val="num" w:pos="1052"/>
        </w:tabs>
        <w:ind w:left="1032"/>
        <w:contextualSpacing/>
        <w:jc w:val="left"/>
      </w:pPr>
      <w:r>
        <w:t xml:space="preserve">Gas leak, flood, service outage – See </w:t>
      </w:r>
      <w:r w:rsidR="008B138F">
        <w:t>P</w:t>
      </w:r>
      <w:r>
        <w:t xml:space="preserve">remises logs for </w:t>
      </w:r>
      <w:r w:rsidRPr="009C5B70">
        <w:rPr>
          <w:color w:val="000000"/>
        </w:rPr>
        <w:t>details of where shut off valves/ stop cocks etc. are situated</w:t>
      </w:r>
    </w:p>
    <w:p w14:paraId="2F16E2DD" w14:textId="2C913BA4" w:rsidR="003F0E13" w:rsidRPr="004F0E48" w:rsidRDefault="003F0E13" w:rsidP="004F0E48">
      <w:pPr>
        <w:pStyle w:val="IndentBlackBullet"/>
        <w:tabs>
          <w:tab w:val="clear" w:pos="712"/>
          <w:tab w:val="num" w:pos="1052"/>
        </w:tabs>
        <w:ind w:left="1032"/>
        <w:contextualSpacing/>
        <w:jc w:val="left"/>
      </w:pPr>
      <w:r>
        <w:t xml:space="preserve">Intruder, crime and terrorism – See School </w:t>
      </w:r>
      <w:r w:rsidR="00442B85">
        <w:t>Emergency Plan</w:t>
      </w:r>
      <w:r>
        <w:t xml:space="preserve"> and </w:t>
      </w:r>
      <w:hyperlink r:id="rId48" w:history="1">
        <w:r w:rsidRPr="00EE3760">
          <w:rPr>
            <w:rStyle w:val="Hyperlink"/>
            <w:rFonts w:cstheme="minorHAnsi"/>
            <w:bCs/>
          </w:rPr>
          <w:t>DfE guidance on emergency planning</w:t>
        </w:r>
      </w:hyperlink>
      <w:r w:rsidRPr="00EE3760">
        <w:rPr>
          <w:rFonts w:cstheme="minorHAnsi"/>
          <w:bCs/>
        </w:rPr>
        <w:t xml:space="preserve"> </w:t>
      </w:r>
    </w:p>
    <w:p w14:paraId="53741B04" w14:textId="77777777" w:rsidR="004F0E48" w:rsidRPr="004F0E48" w:rsidRDefault="004F0E48" w:rsidP="004F0E48">
      <w:pPr>
        <w:pStyle w:val="IndentBlackBullet"/>
        <w:numPr>
          <w:ilvl w:val="0"/>
          <w:numId w:val="0"/>
        </w:numPr>
        <w:ind w:left="1032"/>
        <w:contextualSpacing/>
        <w:jc w:val="left"/>
      </w:pPr>
    </w:p>
    <w:p w14:paraId="1DB18F31" w14:textId="08C8CAEC" w:rsidR="004F0E48" w:rsidRDefault="00DD77C6" w:rsidP="004F0E48">
      <w:pPr>
        <w:pStyle w:val="ListParagraph"/>
        <w:numPr>
          <w:ilvl w:val="1"/>
          <w:numId w:val="23"/>
        </w:numPr>
        <w:jc w:val="both"/>
        <w:rPr>
          <w:rFonts w:cstheme="minorHAnsi"/>
          <w:b/>
          <w:bCs/>
          <w:color w:val="033B5F"/>
        </w:rPr>
      </w:pPr>
      <w:r w:rsidRPr="00EA7556">
        <w:rPr>
          <w:rFonts w:cstheme="minorHAnsi"/>
          <w:b/>
          <w:bCs/>
          <w:color w:val="033B5F"/>
        </w:rPr>
        <w:t>First Aid provision and medical support</w:t>
      </w:r>
    </w:p>
    <w:p w14:paraId="1A1D8472" w14:textId="77777777" w:rsidR="004F0E48" w:rsidRPr="004F0E48" w:rsidRDefault="004F0E48" w:rsidP="004F0E48">
      <w:pPr>
        <w:pStyle w:val="ListParagraph"/>
        <w:ind w:left="492"/>
        <w:jc w:val="both"/>
        <w:rPr>
          <w:rFonts w:cstheme="minorHAnsi"/>
          <w:b/>
          <w:bCs/>
          <w:color w:val="033B5F"/>
        </w:rPr>
      </w:pPr>
    </w:p>
    <w:p w14:paraId="3C5DF3EC" w14:textId="5069F6EB" w:rsidR="00DD77C6" w:rsidRDefault="00DD77C6" w:rsidP="004F0E48">
      <w:pPr>
        <w:pStyle w:val="ListParagraph"/>
        <w:jc w:val="both"/>
        <w:rPr>
          <w:color w:val="000000"/>
        </w:rPr>
      </w:pPr>
      <w:r w:rsidRPr="009C5B70">
        <w:rPr>
          <w:color w:val="000000"/>
        </w:rPr>
        <w:t xml:space="preserve">The arrangements for first aid in the School will be in accordance with </w:t>
      </w:r>
      <w:r w:rsidRPr="00830F72">
        <w:rPr>
          <w:color w:val="000000"/>
        </w:rPr>
        <w:t xml:space="preserve">the </w:t>
      </w:r>
      <w:r w:rsidR="00830F72" w:rsidRPr="00830F72">
        <w:rPr>
          <w:color w:val="000000"/>
        </w:rPr>
        <w:t xml:space="preserve">Supporting Pupils at School with Medical Conditions </w:t>
      </w:r>
      <w:r w:rsidR="00442B85">
        <w:rPr>
          <w:color w:val="000000"/>
        </w:rPr>
        <w:t xml:space="preserve">and First </w:t>
      </w:r>
      <w:r w:rsidR="008B138F">
        <w:rPr>
          <w:color w:val="000000"/>
        </w:rPr>
        <w:t>A</w:t>
      </w:r>
      <w:r w:rsidR="00442B85">
        <w:rPr>
          <w:color w:val="000000"/>
        </w:rPr>
        <w:t xml:space="preserve">id </w:t>
      </w:r>
      <w:r w:rsidR="00830F72" w:rsidRPr="00830F72">
        <w:rPr>
          <w:color w:val="000000"/>
        </w:rPr>
        <w:t>Polic</w:t>
      </w:r>
      <w:r w:rsidR="00442B85">
        <w:rPr>
          <w:color w:val="000000"/>
        </w:rPr>
        <w:t>ies</w:t>
      </w:r>
      <w:r w:rsidRPr="00830F72">
        <w:rPr>
          <w:color w:val="000000"/>
        </w:rPr>
        <w:t>.</w:t>
      </w:r>
      <w:r>
        <w:rPr>
          <w:color w:val="000000"/>
        </w:rPr>
        <w:t xml:space="preserve"> </w:t>
      </w:r>
      <w:r w:rsidRPr="009C5B70">
        <w:rPr>
          <w:color w:val="000000"/>
        </w:rPr>
        <w:t xml:space="preserve">First aid boxes will be located in specific locations and classroom areas as per the school requirements.  The names of First Aiders and others with appropriate skills </w:t>
      </w:r>
      <w:r>
        <w:rPr>
          <w:color w:val="000000"/>
        </w:rPr>
        <w:t>will</w:t>
      </w:r>
      <w:r w:rsidRPr="009C5B70">
        <w:rPr>
          <w:color w:val="000000"/>
        </w:rPr>
        <w:t xml:space="preserve"> be posted at strategic locations within the school</w:t>
      </w:r>
      <w:r w:rsidR="00442B85">
        <w:rPr>
          <w:color w:val="000000"/>
        </w:rPr>
        <w:t>.</w:t>
      </w:r>
    </w:p>
    <w:p w14:paraId="7A5B2CCB" w14:textId="77777777" w:rsidR="000B2844" w:rsidRPr="004634E6" w:rsidRDefault="000B2844" w:rsidP="004F0E48">
      <w:pPr>
        <w:pStyle w:val="ListParagraph"/>
        <w:jc w:val="both"/>
        <w:rPr>
          <w:color w:val="000000"/>
        </w:rPr>
      </w:pPr>
    </w:p>
    <w:p w14:paraId="54E23DDA" w14:textId="6595CF80" w:rsidR="004F0E48" w:rsidRDefault="00DD77C6" w:rsidP="004F0E48">
      <w:pPr>
        <w:pStyle w:val="ListParagraph"/>
        <w:numPr>
          <w:ilvl w:val="1"/>
          <w:numId w:val="23"/>
        </w:numPr>
        <w:rPr>
          <w:rFonts w:cstheme="minorHAnsi"/>
          <w:b/>
          <w:bCs/>
          <w:color w:val="033B5F"/>
        </w:rPr>
      </w:pPr>
      <w:r>
        <w:rPr>
          <w:rFonts w:cstheme="minorHAnsi"/>
          <w:b/>
          <w:bCs/>
          <w:color w:val="033B5F"/>
        </w:rPr>
        <w:t>Ionising radiation and Radon</w:t>
      </w:r>
    </w:p>
    <w:p w14:paraId="250BEDCC" w14:textId="77777777" w:rsidR="004F0E48" w:rsidRPr="004F0E48" w:rsidRDefault="004F0E48" w:rsidP="004F0E48">
      <w:pPr>
        <w:pStyle w:val="ListParagraph"/>
        <w:ind w:left="492"/>
        <w:rPr>
          <w:rFonts w:cstheme="minorHAnsi"/>
          <w:b/>
          <w:bCs/>
          <w:color w:val="033B5F"/>
        </w:rPr>
      </w:pPr>
    </w:p>
    <w:p w14:paraId="49DD94A4" w14:textId="133773FD" w:rsidR="00DD77C6" w:rsidRPr="004634E6" w:rsidRDefault="00DD77C6" w:rsidP="004634E6">
      <w:pPr>
        <w:pStyle w:val="ListParagraph"/>
        <w:rPr>
          <w:rFonts w:cstheme="minorHAnsi"/>
          <w:b/>
          <w:bCs/>
          <w:color w:val="033B5F"/>
        </w:rPr>
      </w:pPr>
      <w:r w:rsidRPr="00DD77C6">
        <w:t>In using Ionising Radiation for educational purposes</w:t>
      </w:r>
      <w:r w:rsidR="00F65DF3">
        <w:t xml:space="preserve"> (science – secondary schools)</w:t>
      </w:r>
      <w:r w:rsidRPr="00DD77C6">
        <w:t xml:space="preserve">, we ensure that we will comply with the Ionising Radiation Regulations 2017. To ensure the safety of all, we will follow guidance set out in </w:t>
      </w:r>
      <w:hyperlink r:id="rId49" w:history="1">
        <w:r w:rsidRPr="00F65DF3">
          <w:rPr>
            <w:rStyle w:val="Hyperlink"/>
          </w:rPr>
          <w:t>CLEAPSS document L093 Managing Ionising</w:t>
        </w:r>
        <w:r w:rsidRPr="004634E6">
          <w:rPr>
            <w:rStyle w:val="Hyperlink"/>
            <w:i/>
          </w:rPr>
          <w:t xml:space="preserve"> </w:t>
        </w:r>
        <w:r w:rsidRPr="00F65DF3">
          <w:rPr>
            <w:rStyle w:val="Hyperlink"/>
          </w:rPr>
          <w:t xml:space="preserve">Radiations and Radioactive Substances in Schools and Colleges. </w:t>
        </w:r>
      </w:hyperlink>
      <w:r w:rsidRPr="00DD77C6">
        <w:t xml:space="preserve"> </w:t>
      </w:r>
    </w:p>
    <w:p w14:paraId="549C43B3" w14:textId="77777777" w:rsidR="00DD77C6" w:rsidRPr="00DD77C6" w:rsidRDefault="00DD77C6" w:rsidP="00F65DF3">
      <w:pPr>
        <w:pStyle w:val="ListParagraph"/>
        <w:keepNext/>
        <w:keepLines/>
        <w:pBdr>
          <w:top w:val="nil"/>
          <w:left w:val="nil"/>
          <w:bottom w:val="nil"/>
          <w:right w:val="nil"/>
          <w:between w:val="nil"/>
        </w:pBdr>
        <w:spacing w:line="240" w:lineRule="auto"/>
        <w:ind w:left="492"/>
      </w:pPr>
    </w:p>
    <w:p w14:paraId="09DE07FE" w14:textId="5948F57E" w:rsidR="00DD77C6" w:rsidRDefault="00DD77C6" w:rsidP="00F65DF3">
      <w:pPr>
        <w:pStyle w:val="ListParagraph"/>
        <w:keepNext/>
        <w:keepLines/>
        <w:pBdr>
          <w:top w:val="nil"/>
          <w:left w:val="nil"/>
          <w:bottom w:val="nil"/>
          <w:right w:val="nil"/>
          <w:between w:val="nil"/>
        </w:pBdr>
        <w:spacing w:line="240" w:lineRule="auto"/>
      </w:pPr>
      <w:r w:rsidRPr="00DD77C6">
        <w:t xml:space="preserve">Radon levels </w:t>
      </w:r>
      <w:r w:rsidR="00F65DF3">
        <w:t>are</w:t>
      </w:r>
      <w:r w:rsidRPr="00DD77C6">
        <w:t xml:space="preserve"> monitored, high risk areas identified, and control measures implemented where necessary.  </w:t>
      </w:r>
      <w:r w:rsidR="00F65DF3">
        <w:t>Schools with Radon levels above 1 have implemented a</w:t>
      </w:r>
      <w:r w:rsidRPr="00DD77C6">
        <w:t xml:space="preserve"> Radon Risk Assessment </w:t>
      </w:r>
      <w:r w:rsidR="00F65DF3">
        <w:t xml:space="preserve">which </w:t>
      </w:r>
      <w:r w:rsidRPr="00DD77C6">
        <w:t>is reviewed annually</w:t>
      </w:r>
      <w:r w:rsidR="00F65DF3">
        <w:t>.</w:t>
      </w:r>
    </w:p>
    <w:p w14:paraId="5EFEB57E" w14:textId="6C8590FE" w:rsidR="00B931CA" w:rsidRDefault="00B931CA" w:rsidP="00F65DF3">
      <w:pPr>
        <w:pStyle w:val="ListParagraph"/>
        <w:keepNext/>
        <w:keepLines/>
        <w:pBdr>
          <w:top w:val="nil"/>
          <w:left w:val="nil"/>
          <w:bottom w:val="nil"/>
          <w:right w:val="nil"/>
          <w:between w:val="nil"/>
        </w:pBdr>
        <w:spacing w:line="240" w:lineRule="auto"/>
      </w:pPr>
    </w:p>
    <w:p w14:paraId="5B184187" w14:textId="3BF16E4B" w:rsidR="00B931CA" w:rsidRDefault="00B931CA" w:rsidP="00F65DF3">
      <w:pPr>
        <w:pStyle w:val="ListParagraph"/>
        <w:keepNext/>
        <w:keepLines/>
        <w:pBdr>
          <w:top w:val="nil"/>
          <w:left w:val="nil"/>
          <w:bottom w:val="nil"/>
          <w:right w:val="nil"/>
          <w:between w:val="nil"/>
        </w:pBdr>
        <w:spacing w:line="240" w:lineRule="auto"/>
      </w:pPr>
      <w:r>
        <w:t xml:space="preserve">The UK Health Security agency (UKHSA) have produced a </w:t>
      </w:r>
      <w:hyperlink r:id="rId50" w:history="1">
        <w:r w:rsidRPr="00B931CA">
          <w:rPr>
            <w:rStyle w:val="Hyperlink"/>
          </w:rPr>
          <w:t>Radon in Schools</w:t>
        </w:r>
      </w:hyperlink>
      <w:r>
        <w:t xml:space="preserve"> Guide.</w:t>
      </w:r>
    </w:p>
    <w:p w14:paraId="5277CEE4" w14:textId="77777777" w:rsidR="00B931CA" w:rsidRDefault="00B931CA" w:rsidP="00F65DF3">
      <w:pPr>
        <w:pStyle w:val="ListParagraph"/>
        <w:keepNext/>
        <w:keepLines/>
        <w:pBdr>
          <w:top w:val="nil"/>
          <w:left w:val="nil"/>
          <w:bottom w:val="nil"/>
          <w:right w:val="nil"/>
          <w:between w:val="nil"/>
        </w:pBdr>
        <w:spacing w:line="240" w:lineRule="auto"/>
      </w:pPr>
    </w:p>
    <w:p w14:paraId="46502FE9" w14:textId="1BD84265" w:rsidR="00B931CA" w:rsidRDefault="00B931CA" w:rsidP="00F65DF3">
      <w:pPr>
        <w:pStyle w:val="ListParagraph"/>
        <w:keepNext/>
        <w:keepLines/>
        <w:pBdr>
          <w:top w:val="nil"/>
          <w:left w:val="nil"/>
          <w:bottom w:val="nil"/>
          <w:right w:val="nil"/>
          <w:between w:val="nil"/>
        </w:pBdr>
        <w:spacing w:line="240" w:lineRule="auto"/>
      </w:pPr>
      <w:r w:rsidRPr="00B931CA">
        <w:t xml:space="preserve">Further advice and guidance is available from </w:t>
      </w:r>
      <w:hyperlink r:id="rId51" w:history="1">
        <w:r w:rsidRPr="00565866">
          <w:rPr>
            <w:rStyle w:val="Hyperlink"/>
          </w:rPr>
          <w:t>https://www.ukradon.org/</w:t>
        </w:r>
      </w:hyperlink>
      <w:r>
        <w:t>.</w:t>
      </w:r>
    </w:p>
    <w:p w14:paraId="19EC5DD4" w14:textId="77777777" w:rsidR="00B931CA" w:rsidRPr="00B931CA" w:rsidRDefault="00B931CA" w:rsidP="00F65DF3">
      <w:pPr>
        <w:pStyle w:val="ListParagraph"/>
        <w:keepNext/>
        <w:keepLines/>
        <w:pBdr>
          <w:top w:val="nil"/>
          <w:left w:val="nil"/>
          <w:bottom w:val="nil"/>
          <w:right w:val="nil"/>
          <w:between w:val="nil"/>
        </w:pBdr>
        <w:spacing w:line="240" w:lineRule="auto"/>
      </w:pPr>
    </w:p>
    <w:p w14:paraId="2418F8CB" w14:textId="77777777" w:rsidR="00DD77C6" w:rsidRPr="00DD77C6" w:rsidRDefault="00DD77C6" w:rsidP="00F65DF3">
      <w:pPr>
        <w:pStyle w:val="ListParagraph"/>
        <w:rPr>
          <w:rFonts w:cstheme="minorHAnsi"/>
          <w:b/>
          <w:bCs/>
        </w:rPr>
      </w:pPr>
    </w:p>
    <w:p w14:paraId="4A40EDA7" w14:textId="3BED1FEC" w:rsidR="00DD77C6" w:rsidRDefault="00F65DF3" w:rsidP="00EA7556">
      <w:pPr>
        <w:pStyle w:val="ListParagraph"/>
        <w:numPr>
          <w:ilvl w:val="1"/>
          <w:numId w:val="23"/>
        </w:numPr>
        <w:rPr>
          <w:rFonts w:cstheme="minorHAnsi"/>
          <w:b/>
          <w:bCs/>
          <w:color w:val="033B5F"/>
        </w:rPr>
      </w:pPr>
      <w:r>
        <w:rPr>
          <w:rFonts w:cstheme="minorHAnsi"/>
          <w:b/>
          <w:bCs/>
          <w:color w:val="033B5F"/>
        </w:rPr>
        <w:t>Local Exhaust Ventilation and Air Extraction</w:t>
      </w:r>
    </w:p>
    <w:p w14:paraId="3269B773" w14:textId="4DB4CF4E" w:rsidR="00F65DF3" w:rsidRPr="009C5B70" w:rsidRDefault="00F65DF3" w:rsidP="004F0E48">
      <w:pPr>
        <w:spacing w:line="240" w:lineRule="auto"/>
        <w:ind w:left="720"/>
      </w:pPr>
      <w:r>
        <w:rPr>
          <w:rStyle w:val="eop"/>
          <w:rFonts w:cstheme="minorHAnsi"/>
          <w:b/>
          <w:color w:val="4472C4"/>
        </w:rPr>
        <w:t>T</w:t>
      </w:r>
      <w:r w:rsidRPr="00A26D1D">
        <w:rPr>
          <w:rStyle w:val="eop"/>
          <w:rFonts w:cstheme="minorHAnsi"/>
          <w:b/>
          <w:color w:val="4472C4"/>
        </w:rPr>
        <w:t>he Trus</w:t>
      </w:r>
      <w:r>
        <w:rPr>
          <w:rStyle w:val="eop"/>
          <w:rFonts w:cstheme="minorHAnsi"/>
          <w:b/>
          <w:color w:val="4472C4"/>
        </w:rPr>
        <w:t xml:space="preserve">t </w:t>
      </w:r>
      <w:r w:rsidRPr="009C5B70">
        <w:t xml:space="preserve">recognises there will be occasions when it will be necessary to refer to outside specialists for air monitoring and the checking of ventilation systems installed for the removal of dusts, vapours, gases etc, (e.g., fume cupboards, woodwork extraction, heat treatment, soldering etc).  Provision will be made to ensure this takes place </w:t>
      </w:r>
      <w:r>
        <w:t xml:space="preserve">in accordance with </w:t>
      </w:r>
      <w:hyperlink r:id="rId52" w:history="1">
        <w:r w:rsidRPr="00F65DF3">
          <w:rPr>
            <w:rStyle w:val="Hyperlink"/>
          </w:rPr>
          <w:t>Schedule 4 COSHH</w:t>
        </w:r>
      </w:hyperlink>
      <w:r>
        <w:t xml:space="preserve">.  </w:t>
      </w:r>
      <w:r w:rsidRPr="009C5B70">
        <w:t xml:space="preserve">A record of all such tests will be kept in the premises log book / </w:t>
      </w:r>
      <w:r>
        <w:t xml:space="preserve">online </w:t>
      </w:r>
      <w:r w:rsidRPr="009C5B70">
        <w:t xml:space="preserve">system </w:t>
      </w:r>
    </w:p>
    <w:p w14:paraId="15D5F460" w14:textId="4ACD582D" w:rsidR="00F65DF3" w:rsidRPr="009C5B70" w:rsidRDefault="00F65DF3" w:rsidP="004F0E48">
      <w:pPr>
        <w:spacing w:line="240" w:lineRule="auto"/>
        <w:ind w:left="720"/>
        <w:rPr>
          <w:color w:val="000000"/>
        </w:rPr>
      </w:pPr>
      <w:r w:rsidRPr="009C5B70">
        <w:rPr>
          <w:color w:val="000000"/>
        </w:rPr>
        <w:lastRenderedPageBreak/>
        <w:t>Air extraction in kitchens and other types of air extraction, cooker hoods and other catering ventilation will be installed</w:t>
      </w:r>
      <w:r w:rsidR="00C07860">
        <w:rPr>
          <w:color w:val="000000"/>
        </w:rPr>
        <w:t xml:space="preserve">, cleaned and </w:t>
      </w:r>
      <w:r>
        <w:rPr>
          <w:color w:val="000000"/>
        </w:rPr>
        <w:t xml:space="preserve">maintained </w:t>
      </w:r>
      <w:r w:rsidRPr="009C5B70">
        <w:rPr>
          <w:color w:val="000000"/>
        </w:rPr>
        <w:t>to ensure adequate removal of waste gases from cooking equipment and to maintain a suitable temperature and humidity for the staff members.</w:t>
      </w:r>
    </w:p>
    <w:p w14:paraId="2197A660" w14:textId="42BC91C3" w:rsidR="00F65DF3" w:rsidRDefault="00F65DF3" w:rsidP="004F0E48">
      <w:pPr>
        <w:tabs>
          <w:tab w:val="left" w:pos="-1440"/>
        </w:tabs>
        <w:spacing w:line="240" w:lineRule="auto"/>
        <w:ind w:left="426"/>
        <w:rPr>
          <w:color w:val="000000"/>
        </w:rPr>
      </w:pPr>
      <w:r>
        <w:rPr>
          <w:color w:val="000000"/>
        </w:rPr>
        <w:tab/>
      </w:r>
      <w:r w:rsidRPr="009C5B70">
        <w:rPr>
          <w:color w:val="000000"/>
        </w:rPr>
        <w:t>Other air extraction will be provided and maintained as needed around the premises in for example:</w:t>
      </w:r>
    </w:p>
    <w:p w14:paraId="2F3087EF" w14:textId="286537A8" w:rsidR="00C07860" w:rsidRDefault="00C07860" w:rsidP="004F0E48">
      <w:pPr>
        <w:pStyle w:val="IndentBlackBullet"/>
        <w:tabs>
          <w:tab w:val="clear" w:pos="712"/>
          <w:tab w:val="num" w:pos="1052"/>
        </w:tabs>
        <w:ind w:left="1032"/>
        <w:contextualSpacing/>
        <w:jc w:val="left"/>
      </w:pPr>
      <w:r>
        <w:t>Kiln Rooms</w:t>
      </w:r>
    </w:p>
    <w:p w14:paraId="4E14E94B" w14:textId="4D980F1D" w:rsidR="00C07860" w:rsidRDefault="00C07860" w:rsidP="004F0E48">
      <w:pPr>
        <w:pStyle w:val="IndentBlackBullet"/>
        <w:tabs>
          <w:tab w:val="clear" w:pos="712"/>
          <w:tab w:val="num" w:pos="1052"/>
        </w:tabs>
        <w:ind w:left="1032"/>
        <w:contextualSpacing/>
        <w:jc w:val="left"/>
      </w:pPr>
      <w:r>
        <w:t>Toilets and washrooms</w:t>
      </w:r>
    </w:p>
    <w:p w14:paraId="12EE715C" w14:textId="0F510B46" w:rsidR="00F65DF3" w:rsidRDefault="00C07860" w:rsidP="004F0E48">
      <w:pPr>
        <w:pStyle w:val="IndentBlackBullet"/>
        <w:tabs>
          <w:tab w:val="clear" w:pos="712"/>
          <w:tab w:val="num" w:pos="1052"/>
        </w:tabs>
        <w:ind w:left="1032"/>
        <w:contextualSpacing/>
        <w:jc w:val="left"/>
      </w:pPr>
      <w:r>
        <w:t>Reprographics room</w:t>
      </w:r>
    </w:p>
    <w:p w14:paraId="332A37D9" w14:textId="77777777" w:rsidR="00C07860" w:rsidRPr="00C07860" w:rsidRDefault="00C07860" w:rsidP="004F0E48">
      <w:pPr>
        <w:pStyle w:val="IndentBlackBullet"/>
        <w:numPr>
          <w:ilvl w:val="0"/>
          <w:numId w:val="0"/>
        </w:numPr>
        <w:ind w:left="1032"/>
        <w:contextualSpacing/>
        <w:jc w:val="left"/>
      </w:pPr>
    </w:p>
    <w:p w14:paraId="0E4D0608" w14:textId="3E406108" w:rsidR="00F65DF3" w:rsidRDefault="00C07860" w:rsidP="00EA7556">
      <w:pPr>
        <w:pStyle w:val="ListParagraph"/>
        <w:numPr>
          <w:ilvl w:val="1"/>
          <w:numId w:val="23"/>
        </w:numPr>
        <w:rPr>
          <w:rFonts w:cstheme="minorHAnsi"/>
          <w:b/>
          <w:bCs/>
          <w:color w:val="033B5F"/>
        </w:rPr>
      </w:pPr>
      <w:r>
        <w:rPr>
          <w:rFonts w:cstheme="minorHAnsi"/>
          <w:b/>
          <w:bCs/>
          <w:color w:val="033B5F"/>
        </w:rPr>
        <w:t>Lone Working</w:t>
      </w:r>
    </w:p>
    <w:p w14:paraId="7947670C" w14:textId="77777777" w:rsidR="00C07860" w:rsidRDefault="00C07860" w:rsidP="00C07860">
      <w:pPr>
        <w:pStyle w:val="ListParagraph"/>
        <w:ind w:left="492"/>
        <w:rPr>
          <w:rFonts w:cstheme="minorHAnsi"/>
          <w:b/>
          <w:bCs/>
          <w:color w:val="033B5F"/>
        </w:rPr>
      </w:pPr>
    </w:p>
    <w:p w14:paraId="30E237E3" w14:textId="1A192FE6" w:rsidR="0061759E" w:rsidRPr="0061759E" w:rsidRDefault="00C07860" w:rsidP="004F0E48">
      <w:pPr>
        <w:pStyle w:val="ListParagraph"/>
        <w:rPr>
          <w:rFonts w:cstheme="minorHAnsi"/>
          <w:bCs/>
        </w:rPr>
      </w:pPr>
      <w:r w:rsidRPr="00C07860">
        <w:rPr>
          <w:rFonts w:cstheme="minorHAnsi"/>
          <w:bCs/>
        </w:rPr>
        <w:t xml:space="preserve">Staff who are lone working will </w:t>
      </w:r>
      <w:r>
        <w:rPr>
          <w:rFonts w:cstheme="minorHAnsi"/>
          <w:bCs/>
        </w:rPr>
        <w:t>be subject to a risk assessment to assess the level of risk for the activity taking place.  When lone working</w:t>
      </w:r>
      <w:r w:rsidR="00830F72">
        <w:rPr>
          <w:rFonts w:cstheme="minorHAnsi"/>
          <w:bCs/>
        </w:rPr>
        <w:t>,</w:t>
      </w:r>
      <w:r>
        <w:rPr>
          <w:rFonts w:cstheme="minorHAnsi"/>
          <w:bCs/>
        </w:rPr>
        <w:t xml:space="preserve"> staff should never take part in an activity that puts them at risk, e.g.  drilling at height. </w:t>
      </w:r>
      <w:r w:rsidR="0061759E">
        <w:rPr>
          <w:rFonts w:cstheme="minorHAnsi"/>
          <w:bCs/>
        </w:rPr>
        <w:t xml:space="preserve">Staff should also consider weather conditions and the activity before lone working. </w:t>
      </w:r>
    </w:p>
    <w:p w14:paraId="18EC23D9" w14:textId="65CD9AC3" w:rsidR="00C07860" w:rsidRDefault="00C07860" w:rsidP="004F0E48">
      <w:pPr>
        <w:pStyle w:val="ListParagraph"/>
        <w:rPr>
          <w:rFonts w:cstheme="minorHAnsi"/>
          <w:bCs/>
          <w:highlight w:val="yellow"/>
        </w:rPr>
      </w:pPr>
      <w:r>
        <w:rPr>
          <w:rFonts w:cstheme="minorHAnsi"/>
          <w:bCs/>
        </w:rPr>
        <w:t xml:space="preserve">The lone worker should advise a designated person </w:t>
      </w:r>
      <w:r w:rsidR="0061759E">
        <w:rPr>
          <w:rFonts w:cstheme="minorHAnsi"/>
          <w:bCs/>
        </w:rPr>
        <w:t>(</w:t>
      </w:r>
      <w:r>
        <w:rPr>
          <w:rFonts w:cstheme="minorHAnsi"/>
          <w:bCs/>
        </w:rPr>
        <w:t xml:space="preserve">colleague or family </w:t>
      </w:r>
      <w:r w:rsidR="0061759E">
        <w:rPr>
          <w:rFonts w:cstheme="minorHAnsi"/>
          <w:bCs/>
        </w:rPr>
        <w:t>member),</w:t>
      </w:r>
      <w:r>
        <w:rPr>
          <w:rFonts w:cstheme="minorHAnsi"/>
          <w:bCs/>
        </w:rPr>
        <w:t xml:space="preserve"> who could be alerted to any emergency</w:t>
      </w:r>
      <w:r w:rsidRPr="00830F72">
        <w:rPr>
          <w:rFonts w:cstheme="minorHAnsi"/>
          <w:bCs/>
        </w:rPr>
        <w:t xml:space="preserve">. </w:t>
      </w:r>
    </w:p>
    <w:p w14:paraId="77D5C42E" w14:textId="77777777" w:rsidR="0061759E" w:rsidRPr="00C07860" w:rsidRDefault="0061759E" w:rsidP="004F0E48">
      <w:pPr>
        <w:pStyle w:val="ListParagraph"/>
        <w:rPr>
          <w:rFonts w:cstheme="minorHAnsi"/>
          <w:bCs/>
        </w:rPr>
      </w:pPr>
    </w:p>
    <w:p w14:paraId="1C72624B" w14:textId="469D98BA" w:rsidR="002A758A" w:rsidRPr="002A758A" w:rsidRDefault="002A758A" w:rsidP="00EA7556">
      <w:pPr>
        <w:pStyle w:val="ListParagraph"/>
        <w:numPr>
          <w:ilvl w:val="1"/>
          <w:numId w:val="23"/>
        </w:numPr>
        <w:rPr>
          <w:rFonts w:cstheme="minorHAnsi"/>
          <w:b/>
          <w:bCs/>
          <w:color w:val="033B5F"/>
        </w:rPr>
      </w:pPr>
      <w:r>
        <w:rPr>
          <w:rFonts w:cstheme="minorHAnsi"/>
          <w:b/>
          <w:bCs/>
          <w:color w:val="033B5F"/>
        </w:rPr>
        <w:t xml:space="preserve">Manual handling </w:t>
      </w:r>
    </w:p>
    <w:p w14:paraId="2C0AD353" w14:textId="08631801" w:rsidR="00DC3631" w:rsidRDefault="002A758A" w:rsidP="002A758A">
      <w:pPr>
        <w:ind w:left="720"/>
        <w:rPr>
          <w:color w:val="000000"/>
        </w:rPr>
      </w:pPr>
      <w:r>
        <w:rPr>
          <w:color w:val="000000"/>
        </w:rPr>
        <w:t xml:space="preserve">The Management of Health and Safety at Work Regulations require employers to assess the risk to the health and safety of workers.  Employers must also comply with the Manual </w:t>
      </w:r>
      <w:r w:rsidR="00C27D98">
        <w:rPr>
          <w:color w:val="000000"/>
        </w:rPr>
        <w:t>H</w:t>
      </w:r>
      <w:r>
        <w:rPr>
          <w:color w:val="000000"/>
        </w:rPr>
        <w:t xml:space="preserve">andling </w:t>
      </w:r>
      <w:r w:rsidR="00DC3631">
        <w:rPr>
          <w:color w:val="000000"/>
        </w:rPr>
        <w:t>Operations</w:t>
      </w:r>
      <w:r>
        <w:rPr>
          <w:color w:val="000000"/>
        </w:rPr>
        <w:t xml:space="preserve"> Regulations</w:t>
      </w:r>
      <w:r w:rsidR="00DC3631">
        <w:rPr>
          <w:color w:val="000000"/>
        </w:rPr>
        <w:t xml:space="preserve"> which sets out the hierarchy of measures to follow to prevent and manage the risks from hazardous manual handling.</w:t>
      </w:r>
    </w:p>
    <w:p w14:paraId="3759BE3E" w14:textId="2DC0CB17" w:rsidR="00772EBB" w:rsidRDefault="004634E6" w:rsidP="00B931CA">
      <w:pPr>
        <w:ind w:left="720"/>
        <w:rPr>
          <w:color w:val="000000"/>
        </w:rPr>
      </w:pPr>
      <w:r>
        <w:rPr>
          <w:color w:val="000000"/>
        </w:rPr>
        <w:t xml:space="preserve">                                   </w:t>
      </w:r>
      <w:r w:rsidR="000B2844">
        <w:rPr>
          <w:color w:val="000000"/>
        </w:rPr>
        <w:tab/>
      </w:r>
      <w:r>
        <w:rPr>
          <w:color w:val="000000"/>
        </w:rPr>
        <w:t xml:space="preserve">      </w:t>
      </w:r>
      <w:r w:rsidR="00B931CA" w:rsidRPr="00772EBB">
        <w:rPr>
          <w:noProof/>
          <w:color w:val="033B5F"/>
        </w:rPr>
        <w:drawing>
          <wp:inline distT="0" distB="0" distL="0" distR="0" wp14:anchorId="18587EF6" wp14:editId="3B56FD2E">
            <wp:extent cx="5715000" cy="3690257"/>
            <wp:effectExtent l="19050" t="38100" r="38100" b="4381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14:paraId="0661C65F" w14:textId="2A9CBC82" w:rsidR="00E05DAB" w:rsidRDefault="000B2844" w:rsidP="004F0E48">
      <w:pPr>
        <w:ind w:left="720"/>
        <w:rPr>
          <w:color w:val="000000"/>
        </w:rPr>
      </w:pPr>
      <w:r>
        <w:rPr>
          <w:color w:val="000000"/>
        </w:rPr>
        <w:t>All staff who carry out manual handling tasks should be trained to do so.  Operators</w:t>
      </w:r>
      <w:r w:rsidR="00E05DAB">
        <w:rPr>
          <w:color w:val="000000"/>
        </w:rPr>
        <w:t xml:space="preserve"> will consider this hierarchy when assessing the need to lift any objects.  If the lift can be avoided then this is the preferred option.  If handling the load cannot be avoided, considerations should be given as to whether the load can be lifted and / or manoeuvred using equipment, (e.g. trolleys, hoists etc.) </w:t>
      </w:r>
    </w:p>
    <w:p w14:paraId="7EE5ED2B" w14:textId="6B2CBE83" w:rsidR="00FB2C69" w:rsidRDefault="004634E6" w:rsidP="004F0E48">
      <w:pPr>
        <w:ind w:left="720"/>
      </w:pPr>
      <w:r w:rsidRPr="009C5B70">
        <w:rPr>
          <w:color w:val="000000"/>
        </w:rPr>
        <w:lastRenderedPageBreak/>
        <w:t xml:space="preserve">All lifting and carrying of objects or people will only be permitted after suitable risk assessment has been undertaken by a competent </w:t>
      </w:r>
      <w:r w:rsidRPr="009C5B70">
        <w:t>person</w:t>
      </w:r>
      <w:r w:rsidR="00E05DAB">
        <w:t>, e.g. Health and Safety Lead.</w:t>
      </w:r>
      <w:r>
        <w:t xml:space="preserve"> </w:t>
      </w:r>
      <w:r w:rsidRPr="00C27D98">
        <w:t>Lifting of students</w:t>
      </w:r>
      <w:r w:rsidR="00FB2C69" w:rsidRPr="00C27D98">
        <w:t xml:space="preserve"> with medical needs</w:t>
      </w:r>
      <w:r w:rsidRPr="00C27D98">
        <w:t xml:space="preserve"> should be assessed by an external practitioner</w:t>
      </w:r>
      <w:r w:rsidR="00E05DAB" w:rsidRPr="00C27D98">
        <w:t>, added to the individual care plan</w:t>
      </w:r>
      <w:r w:rsidRPr="00C27D98">
        <w:t xml:space="preserve"> </w:t>
      </w:r>
      <w:r w:rsidR="00E05DAB" w:rsidRPr="00C27D98">
        <w:t>with additional</w:t>
      </w:r>
      <w:r w:rsidRPr="00C27D98">
        <w:t xml:space="preserve"> training provided.  (see policy</w:t>
      </w:r>
      <w:r w:rsidR="00C27D98" w:rsidRPr="00C27D98">
        <w:t>: Supporting Pupils at School with Medical Conditions</w:t>
      </w:r>
      <w:r w:rsidRPr="00C27D98">
        <w:t>)</w:t>
      </w:r>
      <w:r w:rsidR="00C27D98">
        <w:t>.</w:t>
      </w:r>
      <w:r>
        <w:t xml:space="preserve"> </w:t>
      </w:r>
    </w:p>
    <w:p w14:paraId="6C12ACAE" w14:textId="0B95BC45" w:rsidR="004634E6" w:rsidRDefault="004634E6" w:rsidP="004F0E48">
      <w:pPr>
        <w:ind w:left="720"/>
        <w:rPr>
          <w:color w:val="000000"/>
        </w:rPr>
      </w:pPr>
      <w:r w:rsidRPr="009C5B70">
        <w:rPr>
          <w:color w:val="000000"/>
        </w:rPr>
        <w:t xml:space="preserve">Where possible standard operating procedures will be </w:t>
      </w:r>
      <w:r w:rsidR="00895BE4">
        <w:rPr>
          <w:color w:val="000000"/>
        </w:rPr>
        <w:t>implemented</w:t>
      </w:r>
      <w:r w:rsidRPr="009C5B70">
        <w:rPr>
          <w:color w:val="000000"/>
        </w:rPr>
        <w:t xml:space="preserve"> as part of premises management or </w:t>
      </w:r>
      <w:r w:rsidR="00FB2C69">
        <w:rPr>
          <w:color w:val="000000"/>
        </w:rPr>
        <w:t xml:space="preserve">individual pupil </w:t>
      </w:r>
      <w:r w:rsidRPr="009C5B70">
        <w:rPr>
          <w:color w:val="000000"/>
        </w:rPr>
        <w:t>care plans. Equipment such as hoists, trolleys, wheelchairs</w:t>
      </w:r>
      <w:r>
        <w:rPr>
          <w:color w:val="000000"/>
        </w:rPr>
        <w:t xml:space="preserve"> and evac chairs</w:t>
      </w:r>
      <w:r w:rsidRPr="009C5B70">
        <w:rPr>
          <w:color w:val="000000"/>
        </w:rPr>
        <w:t xml:space="preserve"> will be inspected and maintained</w:t>
      </w:r>
      <w:r w:rsidR="00FB2C69">
        <w:rPr>
          <w:color w:val="000000"/>
        </w:rPr>
        <w:t xml:space="preserve"> in accordance with </w:t>
      </w:r>
      <w:proofErr w:type="spellStart"/>
      <w:r w:rsidR="00FB2C69">
        <w:rPr>
          <w:color w:val="000000"/>
        </w:rPr>
        <w:t>manufacturers</w:t>
      </w:r>
      <w:proofErr w:type="spellEnd"/>
      <w:r w:rsidR="00FB2C69">
        <w:rPr>
          <w:color w:val="000000"/>
        </w:rPr>
        <w:t xml:space="preserve"> instructions</w:t>
      </w:r>
      <w:r w:rsidRPr="009C5B70">
        <w:rPr>
          <w:color w:val="000000"/>
        </w:rPr>
        <w:t xml:space="preserve">. </w:t>
      </w:r>
    </w:p>
    <w:p w14:paraId="7873545F" w14:textId="461FC934" w:rsidR="00FB2C69" w:rsidRPr="00E05DAB" w:rsidRDefault="00FB2C69" w:rsidP="004F0E48">
      <w:pPr>
        <w:ind w:left="720"/>
        <w:rPr>
          <w:color w:val="000000"/>
        </w:rPr>
      </w:pPr>
      <w:r w:rsidRPr="009C5B70">
        <w:t xml:space="preserve">Appropriate equipment will be purchased, and specialist training provided </w:t>
      </w:r>
      <w:r w:rsidR="00895BE4">
        <w:t>as required</w:t>
      </w:r>
      <w:r w:rsidR="00E05DAB">
        <w:t>.  R</w:t>
      </w:r>
      <w:r w:rsidRPr="009C5B70">
        <w:t xml:space="preserve">eview and amendment of </w:t>
      </w:r>
      <w:r>
        <w:t>procedures</w:t>
      </w:r>
      <w:r w:rsidRPr="009C5B70">
        <w:t xml:space="preserve"> will take place as necessary and all manual handling accidents and near misses will be </w:t>
      </w:r>
      <w:r>
        <w:t xml:space="preserve">recorded and </w:t>
      </w:r>
      <w:r w:rsidRPr="009C5B70">
        <w:t>investigated.</w:t>
      </w:r>
    </w:p>
    <w:p w14:paraId="1A3BB357" w14:textId="77D69539" w:rsidR="002A758A" w:rsidRPr="00826BDA" w:rsidRDefault="002A758A" w:rsidP="004F0E48">
      <w:pPr>
        <w:ind w:firstLine="720"/>
        <w:rPr>
          <w:rStyle w:val="Hyperlink"/>
        </w:rPr>
      </w:pPr>
      <w:r>
        <w:rPr>
          <w:color w:val="000000"/>
        </w:rPr>
        <w:t xml:space="preserve">The HSE have prepared a guide </w:t>
      </w:r>
      <w:r w:rsidR="00E05DAB">
        <w:rPr>
          <w:color w:val="000000"/>
        </w:rPr>
        <w:t>which schools are expected to follow -</w:t>
      </w:r>
      <w:r>
        <w:rPr>
          <w:color w:val="000000"/>
        </w:rPr>
        <w:t xml:space="preserve"> </w:t>
      </w:r>
      <w:r w:rsidR="00826BDA">
        <w:fldChar w:fldCharType="begin"/>
      </w:r>
      <w:r w:rsidR="00826BDA">
        <w:instrText xml:space="preserve"> HYPERLINK "https://www.hse.gov.uk/pubns/indg143.pdf" </w:instrText>
      </w:r>
      <w:r w:rsidR="00826BDA">
        <w:fldChar w:fldCharType="separate"/>
      </w:r>
      <w:r w:rsidRPr="00826BDA">
        <w:rPr>
          <w:rStyle w:val="Hyperlink"/>
        </w:rPr>
        <w:t>Manual handling at Work INDG143</w:t>
      </w:r>
    </w:p>
    <w:p w14:paraId="0C9B5CB9" w14:textId="133BADB2" w:rsidR="00B931CA" w:rsidRDefault="00826BDA" w:rsidP="00B931CA">
      <w:pPr>
        <w:pStyle w:val="ListParagraph"/>
        <w:ind w:left="492"/>
      </w:pPr>
      <w:r>
        <w:fldChar w:fldCharType="end"/>
      </w:r>
    </w:p>
    <w:p w14:paraId="73835349" w14:textId="101F1E9E" w:rsidR="003449EF" w:rsidRDefault="003449EF" w:rsidP="00B931CA">
      <w:pPr>
        <w:pStyle w:val="ListParagraph"/>
        <w:ind w:left="492"/>
        <w:rPr>
          <w:rFonts w:cstheme="minorHAnsi"/>
          <w:b/>
          <w:bCs/>
          <w:color w:val="033B5F"/>
        </w:rPr>
      </w:pPr>
    </w:p>
    <w:p w14:paraId="14E65A0F" w14:textId="77777777" w:rsidR="003449EF" w:rsidRPr="00B931CA" w:rsidRDefault="003449EF" w:rsidP="00B931CA">
      <w:pPr>
        <w:pStyle w:val="ListParagraph"/>
        <w:ind w:left="492"/>
        <w:rPr>
          <w:rFonts w:cstheme="minorHAnsi"/>
          <w:b/>
          <w:bCs/>
          <w:color w:val="033B5F"/>
        </w:rPr>
      </w:pPr>
    </w:p>
    <w:p w14:paraId="14C6DD5F" w14:textId="2DAE23AD" w:rsidR="004F0E48" w:rsidRDefault="0061759E" w:rsidP="004F0E48">
      <w:pPr>
        <w:pStyle w:val="ListParagraph"/>
        <w:numPr>
          <w:ilvl w:val="1"/>
          <w:numId w:val="23"/>
        </w:numPr>
        <w:rPr>
          <w:rFonts w:cstheme="minorHAnsi"/>
          <w:b/>
          <w:bCs/>
          <w:color w:val="033B5F"/>
        </w:rPr>
      </w:pPr>
      <w:r>
        <w:rPr>
          <w:rFonts w:cstheme="minorHAnsi"/>
          <w:b/>
          <w:bCs/>
          <w:color w:val="033B5F"/>
        </w:rPr>
        <w:t>Monitoring and auditing health and safety performance</w:t>
      </w:r>
    </w:p>
    <w:p w14:paraId="7643C4C8" w14:textId="77777777" w:rsidR="004F0E48" w:rsidRDefault="004F0E48" w:rsidP="004F0E48">
      <w:pPr>
        <w:pStyle w:val="ListParagraph"/>
        <w:ind w:left="492"/>
        <w:rPr>
          <w:rStyle w:val="eop"/>
          <w:rFonts w:cstheme="minorHAnsi"/>
          <w:b/>
          <w:color w:val="4472C4"/>
        </w:rPr>
      </w:pPr>
    </w:p>
    <w:p w14:paraId="36FFC7BD" w14:textId="57184B69" w:rsidR="008D1EC6" w:rsidRDefault="008D1EC6" w:rsidP="003449EF">
      <w:pPr>
        <w:pStyle w:val="ListParagraph"/>
      </w:pPr>
      <w:r w:rsidRPr="004F0E48">
        <w:rPr>
          <w:rStyle w:val="eop"/>
          <w:rFonts w:cstheme="minorHAnsi"/>
          <w:b/>
          <w:color w:val="4472C4"/>
        </w:rPr>
        <w:t xml:space="preserve">The Trust </w:t>
      </w:r>
      <w:r w:rsidRPr="009C5B70">
        <w:t>and schools will apply the Health and Safety Executive</w:t>
      </w:r>
      <w:r w:rsidR="003449EF">
        <w:t xml:space="preserve"> &amp; Institute of Directors</w:t>
      </w:r>
      <w:r w:rsidRPr="009C5B70">
        <w:t xml:space="preserve"> recommended process of</w:t>
      </w:r>
      <w:r>
        <w:t>:</w:t>
      </w:r>
      <w:r w:rsidRPr="009C5B70">
        <w:t xml:space="preserve"> </w:t>
      </w:r>
    </w:p>
    <w:p w14:paraId="09FC3424" w14:textId="0D290613" w:rsidR="008D1EC6" w:rsidRPr="00372030" w:rsidRDefault="008B0E23" w:rsidP="003449EF">
      <w:pPr>
        <w:pStyle w:val="ListParagraph"/>
        <w:ind w:left="2160" w:firstLine="720"/>
        <w:rPr>
          <w:rFonts w:cstheme="minorHAnsi"/>
          <w:bCs/>
        </w:rPr>
      </w:pPr>
      <w:r w:rsidRPr="008B0E23">
        <w:rPr>
          <w:rFonts w:cstheme="minorHAnsi"/>
          <w:bCs/>
          <w:noProof/>
        </w:rPr>
        <w:drawing>
          <wp:inline distT="0" distB="0" distL="0" distR="0" wp14:anchorId="15C108D3" wp14:editId="6CDD75B0">
            <wp:extent cx="2373086" cy="2248189"/>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2479544" cy="2349044"/>
                    </a:xfrm>
                    <a:prstGeom prst="rect">
                      <a:avLst/>
                    </a:prstGeom>
                  </pic:spPr>
                </pic:pic>
              </a:graphicData>
            </a:graphic>
          </wp:inline>
        </w:drawing>
      </w:r>
    </w:p>
    <w:p w14:paraId="377CE189" w14:textId="03D054E7" w:rsidR="008D1EC6" w:rsidRPr="009C5B70" w:rsidRDefault="008D1EC6" w:rsidP="007B3CB4">
      <w:pPr>
        <w:pStyle w:val="ListParagraph"/>
        <w:keepNext/>
        <w:keepLines/>
        <w:pBdr>
          <w:top w:val="nil"/>
          <w:left w:val="nil"/>
          <w:bottom w:val="nil"/>
          <w:right w:val="nil"/>
          <w:between w:val="nil"/>
        </w:pBdr>
        <w:spacing w:line="240" w:lineRule="auto"/>
      </w:pPr>
      <w:r w:rsidRPr="009C5B70">
        <w:t>There will be a rolling programme of updating documents and</w:t>
      </w:r>
      <w:r>
        <w:t xml:space="preserve"> </w:t>
      </w:r>
      <w:r w:rsidRPr="009C5B70">
        <w:t xml:space="preserve">procedures.  </w:t>
      </w:r>
      <w:r w:rsidR="007B3CB4">
        <w:t>In addition, i</w:t>
      </w:r>
      <w:r>
        <w:t>nternal a</w:t>
      </w:r>
      <w:r w:rsidRPr="009C5B70">
        <w:t xml:space="preserve">udits </w:t>
      </w:r>
      <w:r>
        <w:t xml:space="preserve">by the shared services estates team </w:t>
      </w:r>
      <w:r w:rsidRPr="009C5B70">
        <w:t xml:space="preserve">will be carried out at </w:t>
      </w:r>
      <w:r>
        <w:t>least annually</w:t>
      </w:r>
      <w:r w:rsidRPr="009C5B70">
        <w:t xml:space="preserve"> to maintain </w:t>
      </w:r>
      <w:r w:rsidR="00895BE4">
        <w:t>and</w:t>
      </w:r>
      <w:r w:rsidRPr="009C5B70">
        <w:t xml:space="preserve"> improve overall performance. </w:t>
      </w:r>
      <w:r>
        <w:t xml:space="preserve">External health and safety audits are carried out by Devon Health and Safety Services.  These are annual for </w:t>
      </w:r>
      <w:r w:rsidR="00895BE4">
        <w:t>s</w:t>
      </w:r>
      <w:r>
        <w:t>econdary schools and every three years for primary schools.</w:t>
      </w:r>
    </w:p>
    <w:p w14:paraId="4CE51C0F" w14:textId="77777777" w:rsidR="008D1EC6" w:rsidRPr="009C5B70" w:rsidRDefault="008D1EC6" w:rsidP="008D1EC6">
      <w:pPr>
        <w:pStyle w:val="ListParagraph"/>
        <w:keepNext/>
        <w:keepLines/>
        <w:pBdr>
          <w:top w:val="nil"/>
          <w:left w:val="nil"/>
          <w:bottom w:val="nil"/>
          <w:right w:val="nil"/>
          <w:between w:val="nil"/>
        </w:pBdr>
        <w:spacing w:line="240" w:lineRule="auto"/>
        <w:ind w:left="492"/>
      </w:pPr>
    </w:p>
    <w:p w14:paraId="0C725CBF" w14:textId="0E07BFCD" w:rsidR="008D1EC6" w:rsidRDefault="008D1EC6" w:rsidP="008D1EC6">
      <w:pPr>
        <w:pStyle w:val="ListParagraph"/>
        <w:keepNext/>
        <w:keepLines/>
        <w:pBdr>
          <w:top w:val="nil"/>
          <w:left w:val="nil"/>
          <w:bottom w:val="nil"/>
          <w:right w:val="nil"/>
          <w:between w:val="nil"/>
        </w:pBdr>
        <w:spacing w:line="240" w:lineRule="auto"/>
      </w:pPr>
      <w:r w:rsidRPr="009C5B70">
        <w:t xml:space="preserve">Monitoring </w:t>
      </w:r>
      <w:r w:rsidR="00895BE4">
        <w:t>of performance will include</w:t>
      </w:r>
      <w:r w:rsidR="007B3CB4">
        <w:t xml:space="preserve"> the </w:t>
      </w:r>
      <w:r w:rsidR="00895BE4">
        <w:t>H</w:t>
      </w:r>
      <w:r w:rsidR="007B3CB4">
        <w:t>ealth and Safety Lead carrying out</w:t>
      </w:r>
      <w:r w:rsidRPr="009C5B70">
        <w:t xml:space="preserve"> </w:t>
      </w:r>
      <w:r w:rsidR="007B3CB4">
        <w:t xml:space="preserve">and recording </w:t>
      </w:r>
      <w:r w:rsidRPr="009C5B70">
        <w:t xml:space="preserve">regular walkabouts </w:t>
      </w:r>
      <w:r w:rsidR="0038523F">
        <w:t xml:space="preserve">with specific focus areas </w:t>
      </w:r>
      <w:r w:rsidRPr="009C5B70">
        <w:t xml:space="preserve">and meeting employees, pupils and contractors. Walkabouts </w:t>
      </w:r>
      <w:r w:rsidR="007B3CB4">
        <w:t xml:space="preserve">by premises staff </w:t>
      </w:r>
      <w:r w:rsidRPr="009C5B70">
        <w:t xml:space="preserve">may be formal and recorded or day to day “walking the job” picking up issue before they </w:t>
      </w:r>
      <w:r w:rsidR="00895BE4">
        <w:t>escalate</w:t>
      </w:r>
      <w:r w:rsidRPr="009C5B70">
        <w:t>.</w:t>
      </w:r>
    </w:p>
    <w:p w14:paraId="5A55D16B" w14:textId="294FEDAF" w:rsidR="003449EF" w:rsidRDefault="003449EF" w:rsidP="008D1EC6">
      <w:pPr>
        <w:pStyle w:val="ListParagraph"/>
        <w:keepNext/>
        <w:keepLines/>
        <w:pBdr>
          <w:top w:val="nil"/>
          <w:left w:val="nil"/>
          <w:bottom w:val="nil"/>
          <w:right w:val="nil"/>
          <w:between w:val="nil"/>
        </w:pBdr>
        <w:spacing w:line="240" w:lineRule="auto"/>
      </w:pPr>
    </w:p>
    <w:p w14:paraId="7A5E170E" w14:textId="2FEE26CA" w:rsidR="003449EF" w:rsidRDefault="003449EF" w:rsidP="008D1EC6">
      <w:pPr>
        <w:pStyle w:val="ListParagraph"/>
        <w:keepNext/>
        <w:keepLines/>
        <w:pBdr>
          <w:top w:val="nil"/>
          <w:left w:val="nil"/>
          <w:bottom w:val="nil"/>
          <w:right w:val="nil"/>
          <w:between w:val="nil"/>
        </w:pBdr>
        <w:spacing w:line="240" w:lineRule="auto"/>
      </w:pPr>
      <w:r>
        <w:t>See also HSE Guidance:</w:t>
      </w:r>
    </w:p>
    <w:p w14:paraId="5E52DBFD" w14:textId="490EA689" w:rsidR="003449EF" w:rsidRDefault="003B750B" w:rsidP="008D1EC6">
      <w:pPr>
        <w:pStyle w:val="ListParagraph"/>
        <w:keepNext/>
        <w:keepLines/>
        <w:pBdr>
          <w:top w:val="nil"/>
          <w:left w:val="nil"/>
          <w:bottom w:val="nil"/>
          <w:right w:val="nil"/>
          <w:between w:val="nil"/>
        </w:pBdr>
        <w:spacing w:line="240" w:lineRule="auto"/>
      </w:pPr>
      <w:hyperlink r:id="rId59" w:history="1">
        <w:r w:rsidR="003449EF" w:rsidRPr="003449EF">
          <w:rPr>
            <w:rStyle w:val="Hyperlink"/>
          </w:rPr>
          <w:t>HSG65</w:t>
        </w:r>
      </w:hyperlink>
    </w:p>
    <w:p w14:paraId="7B5CDDC4" w14:textId="7CB8FBC7" w:rsidR="003449EF" w:rsidRDefault="003B750B" w:rsidP="008D1EC6">
      <w:pPr>
        <w:pStyle w:val="ListParagraph"/>
        <w:keepNext/>
        <w:keepLines/>
        <w:pBdr>
          <w:top w:val="nil"/>
          <w:left w:val="nil"/>
          <w:bottom w:val="nil"/>
          <w:right w:val="nil"/>
          <w:between w:val="nil"/>
        </w:pBdr>
        <w:spacing w:line="240" w:lineRule="auto"/>
      </w:pPr>
      <w:hyperlink r:id="rId60" w:history="1">
        <w:r w:rsidR="003449EF" w:rsidRPr="003449EF">
          <w:rPr>
            <w:rStyle w:val="Hyperlink"/>
          </w:rPr>
          <w:t>INDG417</w:t>
        </w:r>
      </w:hyperlink>
    </w:p>
    <w:p w14:paraId="7A16BC01" w14:textId="77777777" w:rsidR="00D26A38" w:rsidRPr="009C5B70" w:rsidRDefault="00D26A38" w:rsidP="008D1EC6">
      <w:pPr>
        <w:pStyle w:val="ListParagraph"/>
        <w:keepNext/>
        <w:keepLines/>
        <w:pBdr>
          <w:top w:val="nil"/>
          <w:left w:val="nil"/>
          <w:bottom w:val="nil"/>
          <w:right w:val="nil"/>
          <w:between w:val="nil"/>
        </w:pBdr>
        <w:spacing w:line="240" w:lineRule="auto"/>
      </w:pPr>
    </w:p>
    <w:p w14:paraId="34FB9CDF" w14:textId="77777777" w:rsidR="00FB2C69" w:rsidRDefault="0038523F" w:rsidP="00EA7556">
      <w:pPr>
        <w:pStyle w:val="ListParagraph"/>
        <w:numPr>
          <w:ilvl w:val="1"/>
          <w:numId w:val="23"/>
        </w:numPr>
        <w:spacing w:line="240" w:lineRule="auto"/>
        <w:rPr>
          <w:rFonts w:cstheme="minorHAnsi"/>
          <w:b/>
          <w:bCs/>
          <w:color w:val="033B5F"/>
        </w:rPr>
      </w:pPr>
      <w:r>
        <w:rPr>
          <w:rFonts w:cstheme="minorHAnsi"/>
          <w:b/>
          <w:bCs/>
          <w:color w:val="033B5F"/>
        </w:rPr>
        <w:t>Noise, high sound levels and vibration (machinery and music)</w:t>
      </w:r>
    </w:p>
    <w:p w14:paraId="17F056D4" w14:textId="77777777" w:rsidR="00FB2C69" w:rsidRDefault="00FB2C69" w:rsidP="00FB2C69">
      <w:pPr>
        <w:pStyle w:val="ListParagraph"/>
        <w:spacing w:line="240" w:lineRule="auto"/>
        <w:ind w:left="492"/>
      </w:pPr>
    </w:p>
    <w:p w14:paraId="1C75CE06" w14:textId="778BA02D" w:rsidR="00FB2C69" w:rsidRDefault="003B750B" w:rsidP="00FB2C69">
      <w:pPr>
        <w:pStyle w:val="ListParagraph"/>
        <w:spacing w:line="240" w:lineRule="auto"/>
        <w:ind w:left="492"/>
        <w:rPr>
          <w:rStyle w:val="eop"/>
          <w:rFonts w:cstheme="minorHAnsi"/>
        </w:rPr>
      </w:pPr>
      <w:hyperlink r:id="rId61" w:history="1">
        <w:r w:rsidR="0038523F" w:rsidRPr="0038523F">
          <w:rPr>
            <w:rStyle w:val="Hyperlink"/>
          </w:rPr>
          <w:t xml:space="preserve">The </w:t>
        </w:r>
        <w:r w:rsidR="00442B85">
          <w:rPr>
            <w:rStyle w:val="Hyperlink"/>
          </w:rPr>
          <w:t>C</w:t>
        </w:r>
        <w:r w:rsidR="0038523F" w:rsidRPr="0038523F">
          <w:rPr>
            <w:rStyle w:val="Hyperlink"/>
          </w:rPr>
          <w:t>ontrol of Noise at work Regulations 2005</w:t>
        </w:r>
      </w:hyperlink>
      <w:r w:rsidR="0038523F">
        <w:t xml:space="preserve"> aims to ensure that workers’ hearing is protected from excessive noise.</w:t>
      </w:r>
      <w:r w:rsidR="00986AAC">
        <w:t xml:space="preserve">  </w:t>
      </w:r>
      <w:r w:rsidR="0038523F" w:rsidRPr="00FB2C69">
        <w:rPr>
          <w:rStyle w:val="eop"/>
          <w:rFonts w:cstheme="minorHAnsi"/>
          <w:b/>
          <w:color w:val="4472C4"/>
        </w:rPr>
        <w:t xml:space="preserve">The Trust </w:t>
      </w:r>
      <w:r w:rsidR="0038523F" w:rsidRPr="00FB2C69">
        <w:rPr>
          <w:rStyle w:val="eop"/>
          <w:rFonts w:cstheme="minorHAnsi"/>
        </w:rPr>
        <w:t xml:space="preserve">recognises there may be issues with noise, high sound levels and vibrations and </w:t>
      </w:r>
      <w:r w:rsidR="0038523F" w:rsidRPr="00FB2C69">
        <w:rPr>
          <w:rStyle w:val="eop"/>
          <w:rFonts w:cstheme="minorHAnsi"/>
        </w:rPr>
        <w:lastRenderedPageBreak/>
        <w:t xml:space="preserve">encourage staff to report any excessive and continuous noise / vibrations to the </w:t>
      </w:r>
      <w:r w:rsidR="00C27D98">
        <w:rPr>
          <w:rStyle w:val="eop"/>
          <w:rFonts w:cstheme="minorHAnsi"/>
        </w:rPr>
        <w:t>H</w:t>
      </w:r>
      <w:r w:rsidR="0038523F" w:rsidRPr="00FB2C69">
        <w:rPr>
          <w:rStyle w:val="eop"/>
          <w:rFonts w:cstheme="minorHAnsi"/>
        </w:rPr>
        <w:t xml:space="preserve">ealth and </w:t>
      </w:r>
      <w:r w:rsidR="00C27D98">
        <w:rPr>
          <w:rStyle w:val="eop"/>
          <w:rFonts w:cstheme="minorHAnsi"/>
        </w:rPr>
        <w:t>S</w:t>
      </w:r>
      <w:r w:rsidR="0038523F" w:rsidRPr="00FB2C69">
        <w:rPr>
          <w:rStyle w:val="eop"/>
          <w:rFonts w:cstheme="minorHAnsi"/>
        </w:rPr>
        <w:t xml:space="preserve">afety Lead.  In these instances, specialist advise will be sought and the </w:t>
      </w:r>
      <w:hyperlink r:id="rId62" w:history="1">
        <w:r w:rsidR="0038523F" w:rsidRPr="00FB2C69">
          <w:rPr>
            <w:rStyle w:val="Hyperlink"/>
            <w:rFonts w:cstheme="minorHAnsi"/>
          </w:rPr>
          <w:t>HSE ready reckoners</w:t>
        </w:r>
      </w:hyperlink>
      <w:r w:rsidR="0038523F" w:rsidRPr="00FB2C69">
        <w:rPr>
          <w:rStyle w:val="eop"/>
          <w:rFonts w:cstheme="minorHAnsi"/>
        </w:rPr>
        <w:t xml:space="preserve"> will be used to calculate exposure.  </w:t>
      </w:r>
    </w:p>
    <w:p w14:paraId="77CBACEA" w14:textId="77777777" w:rsidR="00FB2C69" w:rsidRDefault="00FB2C69" w:rsidP="00FB2C69">
      <w:pPr>
        <w:pStyle w:val="ListParagraph"/>
        <w:spacing w:line="240" w:lineRule="auto"/>
        <w:ind w:left="492"/>
        <w:rPr>
          <w:rStyle w:val="eop"/>
          <w:rFonts w:cstheme="minorHAnsi"/>
        </w:rPr>
      </w:pPr>
    </w:p>
    <w:p w14:paraId="7AFA945F" w14:textId="33874453" w:rsidR="00FB2C69" w:rsidRDefault="00FB2C69" w:rsidP="00FB2C69">
      <w:pPr>
        <w:pStyle w:val="ListParagraph"/>
        <w:spacing w:line="240" w:lineRule="auto"/>
        <w:ind w:left="492"/>
        <w:rPr>
          <w:rStyle w:val="eop"/>
          <w:rFonts w:cstheme="minorHAnsi"/>
        </w:rPr>
      </w:pPr>
      <w:r w:rsidRPr="00FB2C69">
        <w:rPr>
          <w:rStyle w:val="eop"/>
          <w:rFonts w:cstheme="minorHAnsi"/>
        </w:rPr>
        <w:t xml:space="preserve">Where exposer is found to be excessive, remedial </w:t>
      </w:r>
      <w:r w:rsidR="00895BE4">
        <w:rPr>
          <w:rStyle w:val="eop"/>
          <w:rFonts w:cstheme="minorHAnsi"/>
        </w:rPr>
        <w:t>actio</w:t>
      </w:r>
      <w:r w:rsidRPr="00FB2C69">
        <w:rPr>
          <w:rStyle w:val="eop"/>
          <w:rFonts w:cstheme="minorHAnsi"/>
        </w:rPr>
        <w:t>ns</w:t>
      </w:r>
      <w:r w:rsidR="00895BE4">
        <w:rPr>
          <w:rStyle w:val="eop"/>
          <w:rFonts w:cstheme="minorHAnsi"/>
        </w:rPr>
        <w:t xml:space="preserve"> will be required,</w:t>
      </w:r>
      <w:r w:rsidRPr="00FB2C69">
        <w:rPr>
          <w:rStyle w:val="eop"/>
          <w:rFonts w:cstheme="minorHAnsi"/>
        </w:rPr>
        <w:t xml:space="preserve"> which could include </w:t>
      </w:r>
      <w:r w:rsidR="00B870ED">
        <w:rPr>
          <w:rStyle w:val="eop"/>
          <w:rFonts w:cstheme="minorHAnsi"/>
        </w:rPr>
        <w:t>p</w:t>
      </w:r>
      <w:r w:rsidRPr="00FB2C69">
        <w:rPr>
          <w:rStyle w:val="eop"/>
          <w:rFonts w:cstheme="minorHAnsi"/>
        </w:rPr>
        <w:t xml:space="preserve">ersonal </w:t>
      </w:r>
      <w:r w:rsidR="00B870ED">
        <w:rPr>
          <w:rStyle w:val="eop"/>
          <w:rFonts w:cstheme="minorHAnsi"/>
        </w:rPr>
        <w:t>p</w:t>
      </w:r>
      <w:r w:rsidRPr="00FB2C69">
        <w:rPr>
          <w:rStyle w:val="eop"/>
          <w:rFonts w:cstheme="minorHAnsi"/>
        </w:rPr>
        <w:t xml:space="preserve">rotective </w:t>
      </w:r>
      <w:r w:rsidR="00B870ED">
        <w:rPr>
          <w:rStyle w:val="eop"/>
          <w:rFonts w:cstheme="minorHAnsi"/>
        </w:rPr>
        <w:t>e</w:t>
      </w:r>
      <w:r w:rsidRPr="00FB2C69">
        <w:rPr>
          <w:rStyle w:val="eop"/>
          <w:rFonts w:cstheme="minorHAnsi"/>
        </w:rPr>
        <w:t xml:space="preserve">quipment being made available. </w:t>
      </w:r>
    </w:p>
    <w:p w14:paraId="78A9A1A4" w14:textId="77777777" w:rsidR="00FB2C69" w:rsidRDefault="00FB2C69" w:rsidP="00FB2C69">
      <w:pPr>
        <w:pStyle w:val="ListParagraph"/>
        <w:spacing w:line="240" w:lineRule="auto"/>
        <w:ind w:left="492"/>
      </w:pPr>
    </w:p>
    <w:p w14:paraId="7D28D0D8" w14:textId="59A0BD3E" w:rsidR="005C781E" w:rsidRDefault="005C781E" w:rsidP="00FB2C69">
      <w:pPr>
        <w:pStyle w:val="ListParagraph"/>
        <w:spacing w:line="240" w:lineRule="auto"/>
        <w:ind w:left="492"/>
      </w:pPr>
      <w:r w:rsidRPr="009C5B70">
        <w:t>For music staff exposed to high levels of noise</w:t>
      </w:r>
      <w:r>
        <w:t>, a health surveillance programme may be offered if required.  Individual risk assessments should be put in place for staff where exposure to excessive periods of noise as part of their work activities.</w:t>
      </w:r>
    </w:p>
    <w:p w14:paraId="0688E485" w14:textId="77777777" w:rsidR="00895BE4" w:rsidRPr="00FB2C69" w:rsidRDefault="00895BE4" w:rsidP="00FB2C69">
      <w:pPr>
        <w:pStyle w:val="ListParagraph"/>
        <w:spacing w:line="240" w:lineRule="auto"/>
        <w:ind w:left="492"/>
        <w:rPr>
          <w:rFonts w:cstheme="minorHAnsi"/>
        </w:rPr>
      </w:pPr>
    </w:p>
    <w:p w14:paraId="3DADFF75" w14:textId="29F40883" w:rsidR="0061759E" w:rsidRDefault="005C781E" w:rsidP="00EA7556">
      <w:pPr>
        <w:pStyle w:val="ListParagraph"/>
        <w:numPr>
          <w:ilvl w:val="1"/>
          <w:numId w:val="23"/>
        </w:numPr>
        <w:rPr>
          <w:rFonts w:cstheme="minorHAnsi"/>
          <w:b/>
          <w:bCs/>
          <w:color w:val="033B5F"/>
        </w:rPr>
      </w:pPr>
      <w:r>
        <w:rPr>
          <w:rFonts w:cstheme="minorHAnsi"/>
          <w:b/>
          <w:bCs/>
          <w:color w:val="033B5F"/>
        </w:rPr>
        <w:t xml:space="preserve">Off site visits, educational trips and sporting events </w:t>
      </w:r>
    </w:p>
    <w:p w14:paraId="52173456" w14:textId="77777777" w:rsidR="00F04235" w:rsidRDefault="00F04235" w:rsidP="005C781E">
      <w:pPr>
        <w:pStyle w:val="ListParagraph"/>
        <w:rPr>
          <w:rFonts w:cstheme="minorHAnsi"/>
          <w:bCs/>
        </w:rPr>
      </w:pPr>
    </w:p>
    <w:p w14:paraId="5675A4F9" w14:textId="5BDAF79E" w:rsidR="006A195A" w:rsidRPr="00B53714" w:rsidRDefault="005C781E" w:rsidP="00B53714">
      <w:pPr>
        <w:rPr>
          <w:rFonts w:cstheme="minorHAnsi"/>
          <w:bCs/>
        </w:rPr>
      </w:pPr>
      <w:r w:rsidRPr="005C781E">
        <w:rPr>
          <w:rFonts w:cstheme="minorHAnsi"/>
          <w:bCs/>
        </w:rPr>
        <w:t xml:space="preserve">Arrangements </w:t>
      </w:r>
      <w:r w:rsidR="00D10794">
        <w:rPr>
          <w:rFonts w:cstheme="minorHAnsi"/>
          <w:bCs/>
        </w:rPr>
        <w:t xml:space="preserve">for all off-site visits will comply with </w:t>
      </w:r>
      <w:r w:rsidR="006A195A">
        <w:rPr>
          <w:rFonts w:cstheme="minorHAnsi"/>
          <w:bCs/>
        </w:rPr>
        <w:t xml:space="preserve">school specific procedures. </w:t>
      </w:r>
      <w:r w:rsidR="006A195A" w:rsidRPr="006A195A">
        <w:rPr>
          <w:rFonts w:cstheme="minorHAnsi"/>
          <w:bCs/>
        </w:rPr>
        <w:t xml:space="preserve">All schools have at least one Educational Visit Coordinator </w:t>
      </w:r>
      <w:r w:rsidR="006A195A">
        <w:rPr>
          <w:rFonts w:cstheme="minorHAnsi"/>
          <w:bCs/>
        </w:rPr>
        <w:t xml:space="preserve">who will be suitably trained.  Educational visits and </w:t>
      </w:r>
      <w:r w:rsidR="00B870ED">
        <w:rPr>
          <w:rFonts w:cstheme="minorHAnsi"/>
          <w:bCs/>
        </w:rPr>
        <w:t>off-site</w:t>
      </w:r>
      <w:r w:rsidR="006A195A">
        <w:rPr>
          <w:rFonts w:cstheme="minorHAnsi"/>
          <w:bCs/>
        </w:rPr>
        <w:t xml:space="preserve"> trips are recorded and approved using </w:t>
      </w:r>
      <w:r w:rsidR="006A195A" w:rsidRPr="006A195A">
        <w:rPr>
          <w:rFonts w:cstheme="minorHAnsi"/>
          <w:bCs/>
        </w:rPr>
        <w:t>the EVOLVE system provided by Devon County Council</w:t>
      </w:r>
      <w:r w:rsidR="006A195A">
        <w:rPr>
          <w:rFonts w:cstheme="minorHAnsi"/>
          <w:bCs/>
        </w:rPr>
        <w:t xml:space="preserve">. </w:t>
      </w:r>
      <w:r w:rsidR="006A195A" w:rsidRPr="00B53714">
        <w:rPr>
          <w:rFonts w:cstheme="minorHAnsi"/>
          <w:bCs/>
        </w:rPr>
        <w:t>In addition, the following guidance is recommended:</w:t>
      </w:r>
    </w:p>
    <w:p w14:paraId="733F6A75" w14:textId="6378DBF2" w:rsidR="005C781E" w:rsidRDefault="003B750B" w:rsidP="005C781E">
      <w:pPr>
        <w:pStyle w:val="ListParagraph"/>
        <w:rPr>
          <w:rFonts w:cstheme="minorHAnsi"/>
          <w:bCs/>
          <w:highlight w:val="yellow"/>
        </w:rPr>
      </w:pPr>
      <w:hyperlink r:id="rId63" w:history="1">
        <w:r w:rsidR="006A195A" w:rsidRPr="006A195A">
          <w:rPr>
            <w:rStyle w:val="Hyperlink"/>
            <w:rFonts w:cstheme="minorHAnsi"/>
            <w:bCs/>
          </w:rPr>
          <w:t>Outdoor Educations Advisers Panel (OEAP)</w:t>
        </w:r>
      </w:hyperlink>
      <w:r w:rsidR="006A195A">
        <w:rPr>
          <w:rFonts w:cstheme="minorHAnsi"/>
          <w:bCs/>
        </w:rPr>
        <w:t xml:space="preserve"> who provide guidance, activities, training and support for outdoor learning and educational visits.</w:t>
      </w:r>
      <w:r w:rsidR="00D10794">
        <w:rPr>
          <w:rFonts w:cstheme="minorHAnsi"/>
          <w:bCs/>
        </w:rPr>
        <w:t xml:space="preserve"> </w:t>
      </w:r>
    </w:p>
    <w:p w14:paraId="7B87C10B" w14:textId="54597F38" w:rsidR="003449EF" w:rsidRDefault="003B750B" w:rsidP="005C781E">
      <w:pPr>
        <w:pStyle w:val="ListParagraph"/>
        <w:rPr>
          <w:rFonts w:cstheme="minorHAnsi"/>
          <w:bCs/>
        </w:rPr>
      </w:pPr>
      <w:hyperlink r:id="rId64" w:history="1">
        <w:r w:rsidR="003449EF" w:rsidRPr="003449EF">
          <w:rPr>
            <w:rStyle w:val="Hyperlink"/>
            <w:rFonts w:cstheme="minorHAnsi"/>
            <w:bCs/>
          </w:rPr>
          <w:t>HSE guidance on educational visits</w:t>
        </w:r>
      </w:hyperlink>
      <w:r w:rsidR="003449EF">
        <w:rPr>
          <w:rFonts w:cstheme="minorHAnsi"/>
          <w:bCs/>
        </w:rPr>
        <w:t xml:space="preserve"> </w:t>
      </w:r>
    </w:p>
    <w:p w14:paraId="43FE2747" w14:textId="1CC901DF" w:rsidR="003449EF" w:rsidRPr="00D777E6" w:rsidRDefault="003B750B" w:rsidP="005C781E">
      <w:pPr>
        <w:pStyle w:val="ListParagraph"/>
        <w:rPr>
          <w:rFonts w:cstheme="minorHAnsi"/>
          <w:bCs/>
          <w:highlight w:val="yellow"/>
        </w:rPr>
      </w:pPr>
      <w:hyperlink r:id="rId65" w:history="1">
        <w:r w:rsidR="003449EF">
          <w:rPr>
            <w:rStyle w:val="Hyperlink"/>
            <w:rFonts w:cstheme="minorHAnsi"/>
            <w:bCs/>
          </w:rPr>
          <w:t>DFE guidance - Health and safety on educational visits</w:t>
        </w:r>
      </w:hyperlink>
    </w:p>
    <w:p w14:paraId="3FF5E2F1" w14:textId="6F42767F" w:rsidR="006A195A" w:rsidRPr="006A195A" w:rsidRDefault="006A195A" w:rsidP="006A195A">
      <w:pPr>
        <w:pStyle w:val="ListParagraph"/>
        <w:ind w:left="492"/>
        <w:rPr>
          <w:rFonts w:cstheme="minorHAnsi"/>
          <w:b/>
          <w:bCs/>
          <w:color w:val="033B5F"/>
        </w:rPr>
      </w:pPr>
      <w:r>
        <w:rPr>
          <w:rFonts w:cstheme="minorHAnsi"/>
          <w:b/>
          <w:bCs/>
          <w:color w:val="033B5F"/>
        </w:rPr>
        <w:tab/>
      </w:r>
    </w:p>
    <w:p w14:paraId="6C9A21A6" w14:textId="4731ECC1" w:rsidR="00D10794" w:rsidRPr="00F04235" w:rsidRDefault="00D10794" w:rsidP="00EA7556">
      <w:pPr>
        <w:pStyle w:val="ListParagraph"/>
        <w:numPr>
          <w:ilvl w:val="1"/>
          <w:numId w:val="23"/>
        </w:numPr>
        <w:rPr>
          <w:rFonts w:cstheme="minorHAnsi"/>
          <w:b/>
          <w:bCs/>
          <w:color w:val="033B5F"/>
        </w:rPr>
      </w:pPr>
      <w:r>
        <w:rPr>
          <w:rFonts w:cstheme="minorHAnsi"/>
          <w:b/>
          <w:bCs/>
          <w:color w:val="033B5F"/>
        </w:rPr>
        <w:t xml:space="preserve">Outdoor </w:t>
      </w:r>
      <w:r w:rsidR="00895BE4">
        <w:rPr>
          <w:rFonts w:cstheme="minorHAnsi"/>
          <w:b/>
          <w:bCs/>
          <w:color w:val="033B5F"/>
        </w:rPr>
        <w:t xml:space="preserve">play areas, outdoor </w:t>
      </w:r>
      <w:r>
        <w:rPr>
          <w:rFonts w:cstheme="minorHAnsi"/>
          <w:b/>
          <w:bCs/>
          <w:color w:val="033B5F"/>
        </w:rPr>
        <w:t>equipment and structures</w:t>
      </w:r>
    </w:p>
    <w:p w14:paraId="3379095C" w14:textId="051D5796" w:rsidR="00F04235" w:rsidRDefault="00D10794" w:rsidP="00986AAC">
      <w:pPr>
        <w:pBdr>
          <w:top w:val="nil"/>
          <w:left w:val="nil"/>
          <w:bottom w:val="nil"/>
          <w:right w:val="nil"/>
          <w:between w:val="nil"/>
        </w:pBdr>
        <w:spacing w:line="240" w:lineRule="auto"/>
        <w:ind w:left="720"/>
      </w:pPr>
      <w:r w:rsidRPr="009C5B70">
        <w:t>This item covers the wide range of external features</w:t>
      </w:r>
      <w:r w:rsidR="00F04235">
        <w:t xml:space="preserve">, such as fencing, outdoor seating, </w:t>
      </w:r>
      <w:r w:rsidRPr="009C5B70">
        <w:t>gazebos and roof gardens. The principl</w:t>
      </w:r>
      <w:r w:rsidR="00041B7D">
        <w:t>e</w:t>
      </w:r>
      <w:r w:rsidRPr="009C5B70">
        <w:t xml:space="preserve"> is of regular inspection and maintenance. This is carried out </w:t>
      </w:r>
      <w:r w:rsidR="00F04235">
        <w:t xml:space="preserve">and recorded </w:t>
      </w:r>
      <w:r w:rsidRPr="009C5B70">
        <w:t>by the premises staff or grounds contractor</w:t>
      </w:r>
      <w:r w:rsidR="00F04235">
        <w:t>.  Usually a daily sweep and at least monthly inspection of these structures.</w:t>
      </w:r>
    </w:p>
    <w:p w14:paraId="5A74094E" w14:textId="2F1B58FF" w:rsidR="00D10794" w:rsidRPr="009C5B70" w:rsidRDefault="00F04235" w:rsidP="00986AAC">
      <w:pPr>
        <w:pBdr>
          <w:top w:val="nil"/>
          <w:left w:val="nil"/>
          <w:bottom w:val="nil"/>
          <w:right w:val="nil"/>
          <w:between w:val="nil"/>
        </w:pBdr>
        <w:spacing w:line="240" w:lineRule="auto"/>
        <w:ind w:left="720"/>
      </w:pPr>
      <w:r>
        <w:t xml:space="preserve">Outdoor play equipment </w:t>
      </w:r>
      <w:r w:rsidR="004D0E84">
        <w:t>must be installed in accordance with BS</w:t>
      </w:r>
      <w:r w:rsidR="007B3CB4">
        <w:t xml:space="preserve"> EN 1176.  All external play equipment </w:t>
      </w:r>
      <w:r>
        <w:t xml:space="preserve">requires an annual inspection by a </w:t>
      </w:r>
      <w:hyperlink r:id="rId66" w:history="1">
        <w:r w:rsidRPr="00F04235">
          <w:rPr>
            <w:rStyle w:val="Hyperlink"/>
          </w:rPr>
          <w:t>RoSPA accredited company</w:t>
        </w:r>
      </w:hyperlink>
      <w:r>
        <w:t xml:space="preserve">. In </w:t>
      </w:r>
      <w:r w:rsidR="008B0E23">
        <w:t>addition,</w:t>
      </w:r>
      <w:r>
        <w:t xml:space="preserve"> </w:t>
      </w:r>
      <w:r w:rsidR="007B3CB4">
        <w:t xml:space="preserve">the premises team should conduct </w:t>
      </w:r>
      <w:r>
        <w:t>a daily sweep of the area and a weekly check of the equipment (e.g. no bolts or wood loose).  These checks must be recorded</w:t>
      </w:r>
      <w:r w:rsidR="007B3CB4">
        <w:t xml:space="preserve"> and any issues actioned</w:t>
      </w:r>
      <w:r>
        <w:t xml:space="preserve">.  A risk assessment for activities on the play equipment should also be put in place and reviewed </w:t>
      </w:r>
      <w:r w:rsidR="00895BE4">
        <w:t>at least annually and when equipment is added or removed</w:t>
      </w:r>
      <w:r>
        <w:t xml:space="preserve">.  </w:t>
      </w:r>
    </w:p>
    <w:p w14:paraId="2548A682" w14:textId="672C8FA6" w:rsidR="000B2E20" w:rsidRDefault="000B2E20" w:rsidP="00EA7556">
      <w:pPr>
        <w:pStyle w:val="ListParagraph"/>
        <w:numPr>
          <w:ilvl w:val="1"/>
          <w:numId w:val="23"/>
        </w:numPr>
        <w:rPr>
          <w:rFonts w:cstheme="minorHAnsi"/>
          <w:b/>
          <w:bCs/>
          <w:color w:val="033B5F"/>
        </w:rPr>
      </w:pPr>
      <w:r>
        <w:rPr>
          <w:rFonts w:cstheme="minorHAnsi"/>
          <w:b/>
          <w:bCs/>
          <w:color w:val="033B5F"/>
        </w:rPr>
        <w:t>P</w:t>
      </w:r>
      <w:r w:rsidR="00A202B6">
        <w:rPr>
          <w:rFonts w:cstheme="minorHAnsi"/>
          <w:b/>
          <w:bCs/>
          <w:color w:val="033B5F"/>
        </w:rPr>
        <w:t>ersonal Protective Equipment (</w:t>
      </w:r>
      <w:r>
        <w:rPr>
          <w:rFonts w:cstheme="minorHAnsi"/>
          <w:b/>
          <w:bCs/>
          <w:color w:val="033B5F"/>
        </w:rPr>
        <w:t>P</w:t>
      </w:r>
      <w:r w:rsidR="00A202B6">
        <w:rPr>
          <w:rFonts w:cstheme="minorHAnsi"/>
          <w:b/>
          <w:bCs/>
          <w:color w:val="033B5F"/>
        </w:rPr>
        <w:t>PE)</w:t>
      </w:r>
      <w:r w:rsidR="00EF0605">
        <w:rPr>
          <w:rFonts w:cstheme="minorHAnsi"/>
          <w:b/>
          <w:bCs/>
          <w:color w:val="033B5F"/>
        </w:rPr>
        <w:t xml:space="preserve"> </w:t>
      </w:r>
    </w:p>
    <w:p w14:paraId="46581086" w14:textId="7CA37BA9" w:rsidR="00EF0605" w:rsidRDefault="00A202B6" w:rsidP="008135B9">
      <w:pPr>
        <w:pStyle w:val="ListParagraph"/>
      </w:pPr>
      <w:r>
        <w:t>PPE</w:t>
      </w:r>
      <w:r w:rsidR="00EF0605">
        <w:t xml:space="preserve"> is defined as all equipment (including clothing affording protection against weather) which is intended to be worn or held by a person at work which protects them against one or more risks to their health &amp; safety. Examples of PPE include: </w:t>
      </w:r>
    </w:p>
    <w:p w14:paraId="023FE257" w14:textId="2F0BA4B3" w:rsidR="00EF0605" w:rsidRDefault="00EF0605" w:rsidP="008135B9">
      <w:pPr>
        <w:pStyle w:val="ListParagraph"/>
        <w:numPr>
          <w:ilvl w:val="0"/>
          <w:numId w:val="28"/>
        </w:numPr>
      </w:pPr>
      <w:r>
        <w:t>Protective gloves</w:t>
      </w:r>
    </w:p>
    <w:p w14:paraId="6CBA3E9E" w14:textId="4A865F7A" w:rsidR="00EF0605" w:rsidRDefault="00EF0605" w:rsidP="008135B9">
      <w:pPr>
        <w:pStyle w:val="ListParagraph"/>
        <w:numPr>
          <w:ilvl w:val="0"/>
          <w:numId w:val="28"/>
        </w:numPr>
      </w:pPr>
      <w:r>
        <w:t>Eye protection</w:t>
      </w:r>
    </w:p>
    <w:p w14:paraId="2009A6E3" w14:textId="3424D4D2" w:rsidR="00EF0605" w:rsidRDefault="00EF0605" w:rsidP="008135B9">
      <w:pPr>
        <w:pStyle w:val="ListParagraph"/>
        <w:numPr>
          <w:ilvl w:val="0"/>
          <w:numId w:val="28"/>
        </w:numPr>
      </w:pPr>
      <w:r>
        <w:t>Protective headwear</w:t>
      </w:r>
    </w:p>
    <w:p w14:paraId="040549EB" w14:textId="0C212269" w:rsidR="00EF0605" w:rsidRDefault="00EF0605" w:rsidP="008135B9">
      <w:pPr>
        <w:pStyle w:val="ListParagraph"/>
        <w:numPr>
          <w:ilvl w:val="0"/>
          <w:numId w:val="28"/>
        </w:numPr>
      </w:pPr>
      <w:r>
        <w:t>Face masks</w:t>
      </w:r>
    </w:p>
    <w:p w14:paraId="6E31C1E6" w14:textId="5C3C4E87" w:rsidR="00EF0605" w:rsidRDefault="00EF0605" w:rsidP="008135B9">
      <w:pPr>
        <w:pStyle w:val="ListParagraph"/>
        <w:numPr>
          <w:ilvl w:val="0"/>
          <w:numId w:val="28"/>
        </w:numPr>
      </w:pPr>
      <w:r>
        <w:t>High-visibility clothing</w:t>
      </w:r>
    </w:p>
    <w:p w14:paraId="109D77C6" w14:textId="5B7EA7E5" w:rsidR="00EF0605" w:rsidRDefault="00EF0605" w:rsidP="008135B9">
      <w:pPr>
        <w:pStyle w:val="ListParagraph"/>
        <w:numPr>
          <w:ilvl w:val="0"/>
          <w:numId w:val="28"/>
        </w:numPr>
      </w:pPr>
      <w:r>
        <w:t>Safety footwear</w:t>
      </w:r>
    </w:p>
    <w:p w14:paraId="24FBF474" w14:textId="366E7F3D" w:rsidR="00EF0605" w:rsidRDefault="00EF0605" w:rsidP="008135B9">
      <w:pPr>
        <w:pStyle w:val="ListParagraph"/>
        <w:numPr>
          <w:ilvl w:val="0"/>
          <w:numId w:val="28"/>
        </w:numPr>
      </w:pPr>
      <w:r>
        <w:t>Hearing Protection</w:t>
      </w:r>
    </w:p>
    <w:p w14:paraId="459DA263" w14:textId="77777777" w:rsidR="00EF0605" w:rsidRDefault="00EF0605" w:rsidP="008135B9">
      <w:pPr>
        <w:ind w:left="720"/>
      </w:pPr>
      <w:r>
        <w:rPr>
          <w:rStyle w:val="eop"/>
          <w:rFonts w:cstheme="minorHAnsi"/>
          <w:b/>
          <w:color w:val="4472C4"/>
        </w:rPr>
        <w:t>T</w:t>
      </w:r>
      <w:r w:rsidRPr="00A26D1D">
        <w:rPr>
          <w:rStyle w:val="eop"/>
          <w:rFonts w:cstheme="minorHAnsi"/>
          <w:b/>
          <w:color w:val="4472C4"/>
        </w:rPr>
        <w:t>he Trus</w:t>
      </w:r>
      <w:r>
        <w:rPr>
          <w:rStyle w:val="eop"/>
          <w:rFonts w:cstheme="minorHAnsi"/>
          <w:b/>
          <w:color w:val="4472C4"/>
        </w:rPr>
        <w:t>t</w:t>
      </w:r>
      <w:r>
        <w:t xml:space="preserve"> will ensure that PPE is provided free of charge wherever there are risks at work / student activities that cannot be adequately controlled in other ways. </w:t>
      </w:r>
    </w:p>
    <w:p w14:paraId="04947C34" w14:textId="67BC511C" w:rsidR="00EF0605" w:rsidRPr="008135B9" w:rsidRDefault="008135B9" w:rsidP="008135B9">
      <w:pPr>
        <w:ind w:left="720"/>
      </w:pPr>
      <w:r w:rsidRPr="008135B9">
        <w:rPr>
          <w:rStyle w:val="eop"/>
          <w:rFonts w:cstheme="minorHAnsi"/>
        </w:rPr>
        <w:t>Health and safety leads</w:t>
      </w:r>
      <w:r w:rsidR="00EF0605" w:rsidRPr="008135B9">
        <w:rPr>
          <w:rStyle w:val="eop"/>
          <w:rFonts w:cstheme="minorHAnsi"/>
        </w:rPr>
        <w:t xml:space="preserve"> </w:t>
      </w:r>
      <w:r w:rsidR="00EF0605" w:rsidRPr="008135B9">
        <w:t>will ensure that all PPE is:</w:t>
      </w:r>
    </w:p>
    <w:p w14:paraId="51295CA4" w14:textId="7A5A4502" w:rsidR="00EF0605" w:rsidRDefault="00B870ED" w:rsidP="008135B9">
      <w:pPr>
        <w:pStyle w:val="ListParagraph"/>
        <w:numPr>
          <w:ilvl w:val="0"/>
          <w:numId w:val="28"/>
        </w:numPr>
      </w:pPr>
      <w:r>
        <w:t>s</w:t>
      </w:r>
      <w:r w:rsidR="00EF0605">
        <w:t>uitable and sufficient</w:t>
      </w:r>
    </w:p>
    <w:p w14:paraId="78C912D7" w14:textId="74164B0B" w:rsidR="00EF0605" w:rsidRDefault="00B870ED" w:rsidP="008135B9">
      <w:pPr>
        <w:pStyle w:val="ListParagraph"/>
        <w:numPr>
          <w:ilvl w:val="0"/>
          <w:numId w:val="28"/>
        </w:numPr>
      </w:pPr>
      <w:r>
        <w:lastRenderedPageBreak/>
        <w:t>c</w:t>
      </w:r>
      <w:r w:rsidR="00EF0605">
        <w:t>orrectly assessed before use</w:t>
      </w:r>
      <w:r>
        <w:t xml:space="preserve"> and</w:t>
      </w:r>
    </w:p>
    <w:p w14:paraId="7588D304" w14:textId="1649E5CD" w:rsidR="00EF0605" w:rsidRDefault="00B870ED" w:rsidP="008135B9">
      <w:pPr>
        <w:pStyle w:val="ListParagraph"/>
        <w:numPr>
          <w:ilvl w:val="0"/>
          <w:numId w:val="28"/>
        </w:numPr>
      </w:pPr>
      <w:r>
        <w:t>m</w:t>
      </w:r>
      <w:r w:rsidR="00EF0605">
        <w:t>aintained and stored correctly</w:t>
      </w:r>
      <w:r>
        <w:t>.</w:t>
      </w:r>
    </w:p>
    <w:p w14:paraId="2264A44F" w14:textId="43A35E39" w:rsidR="008135B9" w:rsidRDefault="00EF0605" w:rsidP="008135B9">
      <w:pPr>
        <w:ind w:left="720"/>
      </w:pPr>
      <w:r>
        <w:t xml:space="preserve">PPE users will be provided with information and instruction regarding the correct use of all PPE issued. Employees and pupils have a duty to: </w:t>
      </w:r>
    </w:p>
    <w:p w14:paraId="43573AD9" w14:textId="2C01A63E" w:rsidR="008135B9" w:rsidRDefault="00B870ED" w:rsidP="008135B9">
      <w:pPr>
        <w:pStyle w:val="ListParagraph"/>
        <w:numPr>
          <w:ilvl w:val="0"/>
          <w:numId w:val="30"/>
        </w:numPr>
      </w:pPr>
      <w:r>
        <w:t>u</w:t>
      </w:r>
      <w:r w:rsidR="008135B9">
        <w:t xml:space="preserve">se </w:t>
      </w:r>
      <w:r w:rsidR="00EF0605">
        <w:t>any PPE provided to them in accordance with the instructions provided</w:t>
      </w:r>
    </w:p>
    <w:p w14:paraId="646254DA" w14:textId="565357E9" w:rsidR="008135B9" w:rsidRDefault="00B870ED" w:rsidP="008135B9">
      <w:pPr>
        <w:pStyle w:val="ListParagraph"/>
        <w:numPr>
          <w:ilvl w:val="0"/>
          <w:numId w:val="30"/>
        </w:numPr>
      </w:pPr>
      <w:r>
        <w:t>r</w:t>
      </w:r>
      <w:r w:rsidR="00EF0605">
        <w:t xml:space="preserve">eport any loss or defects </w:t>
      </w:r>
      <w:r>
        <w:t>and</w:t>
      </w:r>
    </w:p>
    <w:p w14:paraId="017CE643" w14:textId="5660791C" w:rsidR="000B2E20" w:rsidRDefault="00B870ED" w:rsidP="008135B9">
      <w:pPr>
        <w:pStyle w:val="ListParagraph"/>
        <w:numPr>
          <w:ilvl w:val="0"/>
          <w:numId w:val="30"/>
        </w:numPr>
      </w:pPr>
      <w:r>
        <w:t>r</w:t>
      </w:r>
      <w:r w:rsidR="00EF0605">
        <w:t>eturn any PPE to the appropriate place after use</w:t>
      </w:r>
      <w:r>
        <w:t>.</w:t>
      </w:r>
    </w:p>
    <w:p w14:paraId="24D37FC6" w14:textId="77777777" w:rsidR="00002157" w:rsidRDefault="00002157" w:rsidP="008135B9">
      <w:pPr>
        <w:pStyle w:val="ListParagraph"/>
      </w:pPr>
    </w:p>
    <w:p w14:paraId="441D52CE" w14:textId="64CEBFCD" w:rsidR="008135B9" w:rsidRDefault="00002157" w:rsidP="00002157">
      <w:pPr>
        <w:pStyle w:val="ListParagraph"/>
      </w:pPr>
      <w:r>
        <w:t>Use of PPE should be included on associated activity risk assessments. F</w:t>
      </w:r>
      <w:r w:rsidR="008135B9">
        <w:t xml:space="preserve">urther guidance regarding PPE use is available from the HSE </w:t>
      </w:r>
      <w:hyperlink r:id="rId67" w:history="1">
        <w:r w:rsidR="008135B9" w:rsidRPr="008135B9">
          <w:rPr>
            <w:rStyle w:val="Hyperlink"/>
          </w:rPr>
          <w:t>here</w:t>
        </w:r>
      </w:hyperlink>
      <w:r w:rsidR="008135B9">
        <w:t xml:space="preserve">.  </w:t>
      </w:r>
    </w:p>
    <w:p w14:paraId="7C21FF39" w14:textId="77777777" w:rsidR="006A195A" w:rsidRDefault="006A195A" w:rsidP="00002157">
      <w:pPr>
        <w:pStyle w:val="ListParagraph"/>
      </w:pPr>
    </w:p>
    <w:p w14:paraId="6AA1183A" w14:textId="0CDAB9EA" w:rsidR="006A195A" w:rsidRPr="00002157" w:rsidRDefault="006A195A" w:rsidP="00002157">
      <w:pPr>
        <w:pStyle w:val="ListParagraph"/>
      </w:pPr>
      <w:r>
        <w:t xml:space="preserve">BS standards for PPE is available </w:t>
      </w:r>
      <w:hyperlink r:id="rId68" w:history="1">
        <w:r w:rsidRPr="006A195A">
          <w:rPr>
            <w:rStyle w:val="Hyperlink"/>
          </w:rPr>
          <w:t>here</w:t>
        </w:r>
      </w:hyperlink>
      <w:r>
        <w:t>.</w:t>
      </w:r>
    </w:p>
    <w:p w14:paraId="4F9A4F3F" w14:textId="77777777" w:rsidR="000B2E20" w:rsidRDefault="000B2E20" w:rsidP="000B2E20">
      <w:pPr>
        <w:pStyle w:val="ListParagraph"/>
        <w:ind w:left="492"/>
        <w:rPr>
          <w:rFonts w:cstheme="minorHAnsi"/>
          <w:b/>
          <w:bCs/>
          <w:color w:val="033B5F"/>
        </w:rPr>
      </w:pPr>
    </w:p>
    <w:p w14:paraId="452C3F39" w14:textId="3FEDEA77" w:rsidR="00F04235" w:rsidRPr="00F04235" w:rsidRDefault="00F04235" w:rsidP="00EA7556">
      <w:pPr>
        <w:pStyle w:val="ListParagraph"/>
        <w:numPr>
          <w:ilvl w:val="1"/>
          <w:numId w:val="23"/>
        </w:numPr>
        <w:rPr>
          <w:rFonts w:cstheme="minorHAnsi"/>
          <w:b/>
          <w:bCs/>
          <w:color w:val="033B5F"/>
        </w:rPr>
      </w:pPr>
      <w:r>
        <w:rPr>
          <w:rFonts w:cstheme="minorHAnsi"/>
          <w:b/>
          <w:bCs/>
          <w:color w:val="033B5F"/>
        </w:rPr>
        <w:t xml:space="preserve">Physical Education </w:t>
      </w:r>
    </w:p>
    <w:p w14:paraId="026E3EE8" w14:textId="58C5FB56" w:rsidR="00F04235" w:rsidRDefault="00F04235" w:rsidP="00F04235">
      <w:pPr>
        <w:spacing w:line="240" w:lineRule="auto"/>
        <w:ind w:left="720"/>
      </w:pPr>
      <w:r>
        <w:rPr>
          <w:rStyle w:val="eop"/>
          <w:rFonts w:cstheme="minorHAnsi"/>
          <w:b/>
          <w:color w:val="4472C4"/>
        </w:rPr>
        <w:t>T</w:t>
      </w:r>
      <w:r w:rsidRPr="00A26D1D">
        <w:rPr>
          <w:rStyle w:val="eop"/>
          <w:rFonts w:cstheme="minorHAnsi"/>
          <w:b/>
          <w:color w:val="4472C4"/>
        </w:rPr>
        <w:t>he Trus</w:t>
      </w:r>
      <w:r>
        <w:rPr>
          <w:rStyle w:val="eop"/>
          <w:rFonts w:cstheme="minorHAnsi"/>
          <w:b/>
          <w:color w:val="4472C4"/>
        </w:rPr>
        <w:t xml:space="preserve">t </w:t>
      </w:r>
      <w:r w:rsidRPr="009C5B70">
        <w:t xml:space="preserve">has identified this subject </w:t>
      </w:r>
      <w:r w:rsidR="00986AAC">
        <w:t>as</w:t>
      </w:r>
      <w:r w:rsidRPr="009C5B70">
        <w:t xml:space="preserve"> a high</w:t>
      </w:r>
      <w:r>
        <w:t>er</w:t>
      </w:r>
      <w:r w:rsidRPr="009C5B70">
        <w:t xml:space="preserve"> risk area and will therefore ensure suitable training, risk assessments, equipment, and emergency procedures are in place to ensure the safety of the staff and pupils. All activities within this subject will include risk assessments within the schemes of work.</w:t>
      </w:r>
      <w:r w:rsidR="00895BE4">
        <w:t xml:space="preserve">  See the </w:t>
      </w:r>
      <w:hyperlink r:id="rId69" w:history="1">
        <w:r w:rsidR="00895BE4" w:rsidRPr="00895BE4">
          <w:rPr>
            <w:rStyle w:val="Hyperlink"/>
          </w:rPr>
          <w:t>Association for Physical Education</w:t>
        </w:r>
      </w:hyperlink>
      <w:r w:rsidR="00895BE4">
        <w:t xml:space="preserve"> </w:t>
      </w:r>
      <w:r w:rsidR="00870529">
        <w:t xml:space="preserve">(AfPE) </w:t>
      </w:r>
      <w:r w:rsidR="00895BE4">
        <w:t>for templates and further advice and guidance.</w:t>
      </w:r>
    </w:p>
    <w:p w14:paraId="4C1FCFA6" w14:textId="46533160" w:rsidR="00F04235" w:rsidRPr="00EE3760" w:rsidRDefault="00F04235" w:rsidP="00EA7556">
      <w:pPr>
        <w:pStyle w:val="ListParagraph"/>
        <w:numPr>
          <w:ilvl w:val="1"/>
          <w:numId w:val="23"/>
        </w:numPr>
        <w:rPr>
          <w:rFonts w:cstheme="minorHAnsi"/>
          <w:b/>
          <w:bCs/>
          <w:color w:val="033B5F"/>
        </w:rPr>
      </w:pPr>
      <w:r>
        <w:rPr>
          <w:rFonts w:cstheme="minorHAnsi"/>
          <w:b/>
          <w:bCs/>
          <w:color w:val="033B5F"/>
        </w:rPr>
        <w:t xml:space="preserve">Plant, Machinery and Equipment </w:t>
      </w:r>
    </w:p>
    <w:p w14:paraId="45783497" w14:textId="311A03E3" w:rsidR="00986AAC" w:rsidRDefault="003B750B" w:rsidP="00986AAC">
      <w:pPr>
        <w:ind w:left="720"/>
        <w:jc w:val="both"/>
        <w:rPr>
          <w:rFonts w:cstheme="minorHAnsi"/>
          <w:shd w:val="clear" w:color="auto" w:fill="FFFFFF"/>
        </w:rPr>
      </w:pPr>
      <w:hyperlink r:id="rId70" w:anchor=":~:text=PUWER%20requires%20that%20equipment%20provided,and%20does%20not%20subsequently%20deteriorate" w:history="1">
        <w:r w:rsidR="00986AAC" w:rsidRPr="00986AAC">
          <w:rPr>
            <w:rStyle w:val="Hyperlink"/>
            <w:rFonts w:cstheme="minorHAnsi"/>
            <w:bCs/>
          </w:rPr>
          <w:t>The Provision and use of work equipment regulations 1998 (PUWER)</w:t>
        </w:r>
      </w:hyperlink>
      <w:r w:rsidR="00986AAC" w:rsidRPr="00986AAC">
        <w:rPr>
          <w:rFonts w:cstheme="minorHAnsi"/>
          <w:bCs/>
        </w:rPr>
        <w:t xml:space="preserve"> </w:t>
      </w:r>
      <w:r w:rsidR="00986AAC">
        <w:rPr>
          <w:rFonts w:cstheme="minorHAnsi"/>
          <w:bCs/>
        </w:rPr>
        <w:t xml:space="preserve"> r</w:t>
      </w:r>
      <w:r w:rsidR="00986AAC" w:rsidRPr="00986AAC">
        <w:rPr>
          <w:rFonts w:cstheme="minorHAnsi"/>
          <w:shd w:val="clear" w:color="auto" w:fill="FFFFFF"/>
        </w:rPr>
        <w:t>equires that equipment provided for use at work is</w:t>
      </w:r>
      <w:r w:rsidR="00986AAC">
        <w:rPr>
          <w:rFonts w:cstheme="minorHAnsi"/>
          <w:shd w:val="clear" w:color="auto" w:fill="FFFFFF"/>
        </w:rPr>
        <w:t>:</w:t>
      </w:r>
    </w:p>
    <w:p w14:paraId="560F1414" w14:textId="4E12FD7D" w:rsidR="00986AAC" w:rsidRDefault="00B870ED" w:rsidP="00986AAC">
      <w:pPr>
        <w:pStyle w:val="IndentBlackBullet"/>
        <w:tabs>
          <w:tab w:val="clear" w:pos="712"/>
          <w:tab w:val="num" w:pos="1052"/>
        </w:tabs>
        <w:ind w:left="1032"/>
        <w:contextualSpacing/>
        <w:jc w:val="left"/>
      </w:pPr>
      <w:r>
        <w:t>s</w:t>
      </w:r>
      <w:r w:rsidR="00986AAC">
        <w:t>uitable for its intended use</w:t>
      </w:r>
    </w:p>
    <w:p w14:paraId="141B5BF4" w14:textId="499387D7" w:rsidR="00986AAC" w:rsidRDefault="00B870ED" w:rsidP="00986AAC">
      <w:pPr>
        <w:pStyle w:val="IndentBlackBullet"/>
        <w:tabs>
          <w:tab w:val="clear" w:pos="712"/>
          <w:tab w:val="num" w:pos="1052"/>
        </w:tabs>
        <w:ind w:left="1032"/>
        <w:contextualSpacing/>
        <w:jc w:val="left"/>
      </w:pPr>
      <w:r>
        <w:t>s</w:t>
      </w:r>
      <w:r w:rsidR="00986AAC">
        <w:t>afe to use</w:t>
      </w:r>
    </w:p>
    <w:p w14:paraId="23319136" w14:textId="3BCF1E5E" w:rsidR="00986AAC" w:rsidRDefault="00B870ED" w:rsidP="00986AAC">
      <w:pPr>
        <w:pStyle w:val="IndentBlackBullet"/>
        <w:tabs>
          <w:tab w:val="clear" w:pos="712"/>
          <w:tab w:val="num" w:pos="1052"/>
        </w:tabs>
        <w:ind w:left="1032"/>
        <w:contextualSpacing/>
        <w:jc w:val="left"/>
      </w:pPr>
      <w:r>
        <w:t>m</w:t>
      </w:r>
      <w:r w:rsidR="00986AAC">
        <w:t>aintained in</w:t>
      </w:r>
      <w:r w:rsidR="00DD5BBD">
        <w:t xml:space="preserve"> a safe condition, including adequate and correct guarding of specific equipment</w:t>
      </w:r>
      <w:r>
        <w:t xml:space="preserve"> and</w:t>
      </w:r>
    </w:p>
    <w:p w14:paraId="2B79E578" w14:textId="13CCDF22" w:rsidR="00986AAC" w:rsidRDefault="00B870ED" w:rsidP="00986AAC">
      <w:pPr>
        <w:pStyle w:val="IndentBlackBullet"/>
        <w:tabs>
          <w:tab w:val="clear" w:pos="712"/>
          <w:tab w:val="num" w:pos="1052"/>
        </w:tabs>
        <w:ind w:left="1032"/>
        <w:contextualSpacing/>
        <w:jc w:val="left"/>
      </w:pPr>
      <w:r>
        <w:t>i</w:t>
      </w:r>
      <w:r w:rsidR="00986AAC">
        <w:t xml:space="preserve">nspected </w:t>
      </w:r>
      <w:r w:rsidR="00DD5BBD">
        <w:t>to ensure it is correctly installed and does not subsequently deteriorate</w:t>
      </w:r>
      <w:r>
        <w:t>.</w:t>
      </w:r>
    </w:p>
    <w:p w14:paraId="22A56EED" w14:textId="790610CB" w:rsidR="00DD5BBD" w:rsidRPr="009C5B70" w:rsidRDefault="00DD5BBD" w:rsidP="008B0E23">
      <w:pPr>
        <w:spacing w:line="240" w:lineRule="auto"/>
        <w:ind w:left="692"/>
      </w:pPr>
      <w:r>
        <w:rPr>
          <w:rStyle w:val="eop"/>
          <w:rFonts w:cstheme="minorHAnsi"/>
          <w:b/>
          <w:color w:val="4472C4"/>
        </w:rPr>
        <w:t>T</w:t>
      </w:r>
      <w:r w:rsidRPr="00A26D1D">
        <w:rPr>
          <w:rStyle w:val="eop"/>
          <w:rFonts w:cstheme="minorHAnsi"/>
          <w:b/>
          <w:color w:val="4472C4"/>
        </w:rPr>
        <w:t>he Trus</w:t>
      </w:r>
      <w:r>
        <w:rPr>
          <w:rStyle w:val="eop"/>
          <w:rFonts w:cstheme="minorHAnsi"/>
          <w:b/>
          <w:color w:val="4472C4"/>
        </w:rPr>
        <w:t xml:space="preserve">t </w:t>
      </w:r>
      <w:r w:rsidRPr="00DD5BBD">
        <w:rPr>
          <w:rStyle w:val="eop"/>
          <w:rFonts w:cstheme="minorHAnsi"/>
        </w:rPr>
        <w:t xml:space="preserve">recognises that specialist advice is required to determine the safety requirements </w:t>
      </w:r>
      <w:r>
        <w:rPr>
          <w:rStyle w:val="eop"/>
          <w:rFonts w:cstheme="minorHAnsi"/>
        </w:rPr>
        <w:t xml:space="preserve">of specific pieces of equipment and machinery within the schools.  This will be obtained as necessary by hiring contractors and advisers where needed. The </w:t>
      </w:r>
      <w:r w:rsidR="00B870ED">
        <w:rPr>
          <w:rStyle w:val="eop"/>
          <w:rFonts w:cstheme="minorHAnsi"/>
        </w:rPr>
        <w:t>h</w:t>
      </w:r>
      <w:r>
        <w:rPr>
          <w:rStyle w:val="eop"/>
          <w:rFonts w:cstheme="minorHAnsi"/>
        </w:rPr>
        <w:t xml:space="preserve">ealth and </w:t>
      </w:r>
      <w:r w:rsidR="00B870ED">
        <w:rPr>
          <w:rStyle w:val="eop"/>
          <w:rFonts w:cstheme="minorHAnsi"/>
        </w:rPr>
        <w:t>s</w:t>
      </w:r>
      <w:r>
        <w:rPr>
          <w:rStyle w:val="eop"/>
          <w:rFonts w:cstheme="minorHAnsi"/>
        </w:rPr>
        <w:t xml:space="preserve">afety </w:t>
      </w:r>
      <w:r w:rsidR="00B870ED">
        <w:rPr>
          <w:rStyle w:val="eop"/>
          <w:rFonts w:cstheme="minorHAnsi"/>
        </w:rPr>
        <w:t>l</w:t>
      </w:r>
      <w:r>
        <w:rPr>
          <w:rStyle w:val="eop"/>
          <w:rFonts w:cstheme="minorHAnsi"/>
        </w:rPr>
        <w:t xml:space="preserve">eads / </w:t>
      </w:r>
      <w:r w:rsidR="00B870ED">
        <w:rPr>
          <w:rStyle w:val="eop"/>
          <w:rFonts w:cstheme="minorHAnsi"/>
        </w:rPr>
        <w:t>s</w:t>
      </w:r>
      <w:r>
        <w:rPr>
          <w:rStyle w:val="eop"/>
          <w:rFonts w:cstheme="minorHAnsi"/>
        </w:rPr>
        <w:t xml:space="preserve">ite </w:t>
      </w:r>
      <w:r w:rsidR="00B870ED">
        <w:rPr>
          <w:rStyle w:val="eop"/>
          <w:rFonts w:cstheme="minorHAnsi"/>
        </w:rPr>
        <w:t>m</w:t>
      </w:r>
      <w:r>
        <w:rPr>
          <w:rStyle w:val="eop"/>
          <w:rFonts w:cstheme="minorHAnsi"/>
        </w:rPr>
        <w:t xml:space="preserve">anagers/ </w:t>
      </w:r>
      <w:r w:rsidR="00B870ED">
        <w:rPr>
          <w:rStyle w:val="eop"/>
          <w:rFonts w:cstheme="minorHAnsi"/>
        </w:rPr>
        <w:t>c</w:t>
      </w:r>
      <w:r>
        <w:rPr>
          <w:rStyle w:val="eop"/>
          <w:rFonts w:cstheme="minorHAnsi"/>
        </w:rPr>
        <w:t xml:space="preserve">urriculum subject leaders, </w:t>
      </w:r>
      <w:r w:rsidRPr="009C5B70">
        <w:t>will be responsible for ensuring that periodic checks are carried out of plant, machinery, and equipment within the</w:t>
      </w:r>
      <w:r>
        <w:t>ir</w:t>
      </w:r>
      <w:r w:rsidRPr="009C5B70">
        <w:t xml:space="preserve"> area of activity. Maintenance and inspection reports will be kept with or near to the equipment to which they relate and copies will be kept in the premises </w:t>
      </w:r>
      <w:r>
        <w:t>office</w:t>
      </w:r>
      <w:r w:rsidRPr="009C5B70">
        <w:t xml:space="preserve"> or o</w:t>
      </w:r>
      <w:r>
        <w:t>nline system</w:t>
      </w:r>
      <w:r w:rsidRPr="009C5B70">
        <w:t>.</w:t>
      </w:r>
    </w:p>
    <w:p w14:paraId="10793D92" w14:textId="5748ABE2" w:rsidR="00DD5BBD" w:rsidRDefault="00DD5BBD" w:rsidP="008B0E23">
      <w:pPr>
        <w:spacing w:line="240" w:lineRule="auto"/>
        <w:ind w:left="692"/>
      </w:pPr>
      <w:r w:rsidRPr="009C5B70">
        <w:t xml:space="preserve">A thorough inspection of work areas will take place </w:t>
      </w:r>
      <w:r>
        <w:t xml:space="preserve">at least </w:t>
      </w:r>
      <w:r w:rsidRPr="009C5B70">
        <w:t>annually</w:t>
      </w:r>
      <w:r>
        <w:t>, or according to manufacturer’s instructions by a competent contractor.</w:t>
      </w:r>
      <w:r w:rsidRPr="009C5B70">
        <w:t xml:space="preserve"> New plant, machinery, equipment, materials and substances will be brought onto the premises after discussion with the </w:t>
      </w:r>
      <w:r>
        <w:t xml:space="preserve">Business </w:t>
      </w:r>
      <w:r w:rsidR="00041B7D">
        <w:t>Support Lead</w:t>
      </w:r>
      <w:r>
        <w:t xml:space="preserve"> and Health and Safety Lead</w:t>
      </w:r>
      <w:r w:rsidRPr="009C5B70">
        <w:t xml:space="preserve">. </w:t>
      </w:r>
      <w:r>
        <w:t xml:space="preserve">The </w:t>
      </w:r>
      <w:r w:rsidRPr="009C5B70">
        <w:t xml:space="preserve">Health and </w:t>
      </w:r>
      <w:r>
        <w:t>S</w:t>
      </w:r>
      <w:r w:rsidRPr="009C5B70">
        <w:t xml:space="preserve">afety </w:t>
      </w:r>
      <w:r>
        <w:t xml:space="preserve">Lead or Subject Leader </w:t>
      </w:r>
      <w:r w:rsidRPr="009C5B70">
        <w:t xml:space="preserve">will be responsible for </w:t>
      </w:r>
      <w:r>
        <w:t>ensuring</w:t>
      </w:r>
      <w:r w:rsidRPr="009C5B70">
        <w:t xml:space="preserve"> risk assessments </w:t>
      </w:r>
      <w:r>
        <w:t xml:space="preserve">are in place </w:t>
      </w:r>
      <w:r w:rsidRPr="009C5B70">
        <w:t>and producing safe systems of work for cleaning and maintaining plant, machinery and equipment. They will also be responsible for selecting and providing the correct type of personal protective clothing and equipment according to the needs of the individual member of staff</w:t>
      </w:r>
      <w:r>
        <w:t xml:space="preserve"> or </w:t>
      </w:r>
      <w:r w:rsidR="00041B7D">
        <w:t>p</w:t>
      </w:r>
      <w:r>
        <w:t>upils (curriculum subjects, e.g. DT, textiles).</w:t>
      </w:r>
    </w:p>
    <w:p w14:paraId="71949C76" w14:textId="3EAE41AF" w:rsidR="00DD5BBD" w:rsidRDefault="00DD5BBD" w:rsidP="008B0E23">
      <w:pPr>
        <w:spacing w:line="240" w:lineRule="auto"/>
        <w:ind w:left="692"/>
      </w:pPr>
      <w:r>
        <w:t>Equipment and machinery will include (but not limited to):</w:t>
      </w:r>
    </w:p>
    <w:p w14:paraId="3E1043C3" w14:textId="0D72713E" w:rsidR="00FE0EB6" w:rsidRDefault="00FE0EB6" w:rsidP="00FE0EB6">
      <w:pPr>
        <w:pStyle w:val="IndentBlackBullet"/>
        <w:tabs>
          <w:tab w:val="clear" w:pos="712"/>
          <w:tab w:val="num" w:pos="1052"/>
        </w:tabs>
        <w:ind w:left="1032"/>
        <w:contextualSpacing/>
        <w:jc w:val="left"/>
      </w:pPr>
      <w:r>
        <w:t>Hand tools</w:t>
      </w:r>
    </w:p>
    <w:p w14:paraId="7A6F14D0" w14:textId="2F9AF4CA" w:rsidR="00FE0EB6" w:rsidRDefault="00FE0EB6" w:rsidP="00FE0EB6">
      <w:pPr>
        <w:pStyle w:val="IndentBlackBullet"/>
        <w:tabs>
          <w:tab w:val="clear" w:pos="712"/>
          <w:tab w:val="num" w:pos="1052"/>
        </w:tabs>
        <w:ind w:left="1032"/>
        <w:contextualSpacing/>
        <w:jc w:val="left"/>
      </w:pPr>
      <w:r>
        <w:t>School curriculum apparatus</w:t>
      </w:r>
    </w:p>
    <w:p w14:paraId="66ADBF66" w14:textId="2E1E9137" w:rsidR="00FE0EB6" w:rsidRDefault="00FE0EB6" w:rsidP="00FE0EB6">
      <w:pPr>
        <w:pStyle w:val="IndentBlackBullet"/>
        <w:tabs>
          <w:tab w:val="clear" w:pos="712"/>
          <w:tab w:val="num" w:pos="1052"/>
        </w:tabs>
        <w:ind w:left="1032"/>
        <w:contextualSpacing/>
        <w:jc w:val="left"/>
      </w:pPr>
      <w:r>
        <w:t>Lifting equipment</w:t>
      </w:r>
    </w:p>
    <w:p w14:paraId="65B5BC33" w14:textId="228A745E" w:rsidR="00FE0EB6" w:rsidRDefault="00FE0EB6" w:rsidP="00FE0EB6">
      <w:pPr>
        <w:pStyle w:val="IndentBlackBullet"/>
        <w:tabs>
          <w:tab w:val="clear" w:pos="712"/>
          <w:tab w:val="num" w:pos="1052"/>
        </w:tabs>
        <w:ind w:left="1032"/>
        <w:contextualSpacing/>
        <w:jc w:val="left"/>
      </w:pPr>
      <w:r>
        <w:t>Ladders</w:t>
      </w:r>
    </w:p>
    <w:p w14:paraId="7D85448A" w14:textId="6F763A59" w:rsidR="00FE0EB6" w:rsidRDefault="00FE0EB6" w:rsidP="00FE0EB6">
      <w:pPr>
        <w:pStyle w:val="IndentBlackBullet"/>
        <w:tabs>
          <w:tab w:val="clear" w:pos="712"/>
          <w:tab w:val="num" w:pos="1052"/>
        </w:tabs>
        <w:ind w:left="1032"/>
        <w:contextualSpacing/>
        <w:jc w:val="left"/>
      </w:pPr>
      <w:r>
        <w:t>Pressure cleaners</w:t>
      </w:r>
    </w:p>
    <w:p w14:paraId="25A9482B" w14:textId="0C91C148" w:rsidR="00FE0EB6" w:rsidRDefault="00FE0EB6" w:rsidP="00FE0EB6">
      <w:pPr>
        <w:pStyle w:val="IndentBlackBullet"/>
        <w:tabs>
          <w:tab w:val="clear" w:pos="712"/>
          <w:tab w:val="num" w:pos="1052"/>
        </w:tabs>
        <w:ind w:left="1032"/>
        <w:contextualSpacing/>
        <w:jc w:val="left"/>
      </w:pPr>
      <w:r>
        <w:t>DT machinery</w:t>
      </w:r>
    </w:p>
    <w:p w14:paraId="4EB09610" w14:textId="3F74C553" w:rsidR="00FE0EB6" w:rsidRDefault="00FE0EB6" w:rsidP="00FE0EB6">
      <w:pPr>
        <w:pStyle w:val="IndentBlackBullet"/>
        <w:tabs>
          <w:tab w:val="clear" w:pos="712"/>
          <w:tab w:val="num" w:pos="1052"/>
        </w:tabs>
        <w:ind w:left="1032"/>
        <w:contextualSpacing/>
        <w:jc w:val="left"/>
      </w:pPr>
      <w:r>
        <w:t>Sewing machines</w:t>
      </w:r>
    </w:p>
    <w:p w14:paraId="4AD09E37" w14:textId="40528DA1" w:rsidR="00FE0EB6" w:rsidRDefault="00FE0EB6" w:rsidP="00FE0EB6">
      <w:pPr>
        <w:pStyle w:val="IndentBlackBullet"/>
        <w:numPr>
          <w:ilvl w:val="0"/>
          <w:numId w:val="0"/>
        </w:numPr>
        <w:ind w:left="692" w:hanging="340"/>
        <w:contextualSpacing/>
        <w:jc w:val="left"/>
      </w:pPr>
    </w:p>
    <w:p w14:paraId="3B3B190B" w14:textId="13953B08" w:rsidR="00CC2EE2" w:rsidRDefault="00FE0EB6" w:rsidP="00B53714">
      <w:pPr>
        <w:pStyle w:val="IndentBlackBullet"/>
        <w:numPr>
          <w:ilvl w:val="0"/>
          <w:numId w:val="0"/>
        </w:numPr>
        <w:ind w:left="692"/>
        <w:contextualSpacing/>
        <w:jc w:val="left"/>
      </w:pPr>
      <w:r>
        <w:t xml:space="preserve">The HSE have created a </w:t>
      </w:r>
      <w:hyperlink r:id="rId71" w:history="1">
        <w:r w:rsidRPr="00FE0EB6">
          <w:rPr>
            <w:rStyle w:val="Hyperlink"/>
          </w:rPr>
          <w:t>Safe use of work equipment guide L22</w:t>
        </w:r>
      </w:hyperlink>
      <w:r>
        <w:t xml:space="preserve"> which should be referenced </w:t>
      </w:r>
      <w:r w:rsidR="00FB2C69">
        <w:t xml:space="preserve">when considering risk assessments and maintenance of </w:t>
      </w:r>
      <w:r>
        <w:t>equipment and machinery on school sites</w:t>
      </w:r>
      <w:r w:rsidR="00CC2EE2">
        <w:t>.</w:t>
      </w:r>
    </w:p>
    <w:p w14:paraId="11680DBA" w14:textId="70448CC1" w:rsidR="00B1049F" w:rsidRPr="002D7317" w:rsidRDefault="00CC2EE2" w:rsidP="002D7317">
      <w:pPr>
        <w:pStyle w:val="IndentBlackBullet"/>
        <w:numPr>
          <w:ilvl w:val="0"/>
          <w:numId w:val="0"/>
        </w:numPr>
        <w:ind w:left="692"/>
        <w:contextualSpacing/>
        <w:jc w:val="left"/>
        <w:rPr>
          <w:rFonts w:asciiTheme="minorHAnsi" w:hAnsiTheme="minorHAnsi" w:cstheme="minorHAnsi"/>
        </w:rPr>
      </w:pPr>
      <w:r>
        <w:t xml:space="preserve">Lifts provided </w:t>
      </w:r>
      <w:r w:rsidRPr="00CC2EE2">
        <w:rPr>
          <w:rFonts w:asciiTheme="minorHAnsi" w:hAnsiTheme="minorHAnsi" w:cstheme="minorHAnsi"/>
          <w:color w:val="111111"/>
        </w:rPr>
        <w:t xml:space="preserve">for use in workplaces are subject to the Lifting Operations and Lifting Equipment Regulations (LOLER). </w:t>
      </w:r>
      <w:r w:rsidR="002D7317">
        <w:rPr>
          <w:rFonts w:asciiTheme="minorHAnsi" w:hAnsiTheme="minorHAnsi" w:cstheme="minorHAnsi"/>
          <w:color w:val="111111"/>
        </w:rPr>
        <w:t xml:space="preserve"> </w:t>
      </w:r>
      <w:r w:rsidR="002D7317" w:rsidRPr="002D7317">
        <w:rPr>
          <w:rFonts w:asciiTheme="minorHAnsi" w:hAnsiTheme="minorHAnsi" w:cstheme="minorHAnsi"/>
          <w:color w:val="111111"/>
        </w:rPr>
        <w:t xml:space="preserve">Passenger lifts and combined goods / passenger lifts are subject to </w:t>
      </w:r>
      <w:hyperlink r:id="rId72" w:history="1">
        <w:r w:rsidR="002D7317" w:rsidRPr="002D7317">
          <w:rPr>
            <w:rStyle w:val="Hyperlink"/>
            <w:rFonts w:asciiTheme="minorHAnsi" w:hAnsiTheme="minorHAnsi" w:cstheme="minorHAnsi"/>
          </w:rPr>
          <w:t>periodic examination  </w:t>
        </w:r>
      </w:hyperlink>
      <w:r w:rsidR="002D7317" w:rsidRPr="002D7317">
        <w:rPr>
          <w:rFonts w:asciiTheme="minorHAnsi" w:hAnsiTheme="minorHAnsi" w:cstheme="minorHAnsi"/>
          <w:color w:val="111111"/>
        </w:rPr>
        <w:t>and </w:t>
      </w:r>
      <w:hyperlink r:id="rId73" w:history="1">
        <w:r w:rsidR="002D7317" w:rsidRPr="002D7317">
          <w:rPr>
            <w:rStyle w:val="Hyperlink"/>
            <w:rFonts w:asciiTheme="minorHAnsi" w:hAnsiTheme="minorHAnsi" w:cstheme="minorHAnsi"/>
          </w:rPr>
          <w:t>inspection</w:t>
        </w:r>
      </w:hyperlink>
      <w:r w:rsidR="002D7317">
        <w:rPr>
          <w:rFonts w:asciiTheme="minorHAnsi" w:hAnsiTheme="minorHAnsi" w:cstheme="minorHAnsi"/>
          <w:color w:val="111111"/>
        </w:rPr>
        <w:t xml:space="preserve"> </w:t>
      </w:r>
      <w:r w:rsidR="002D7317" w:rsidRPr="002D7317">
        <w:rPr>
          <w:rFonts w:asciiTheme="minorHAnsi" w:hAnsiTheme="minorHAnsi" w:cstheme="minorHAnsi"/>
          <w:color w:val="111111"/>
        </w:rPr>
        <w:t>as required by</w:t>
      </w:r>
      <w:r w:rsidR="002D7317">
        <w:rPr>
          <w:rFonts w:asciiTheme="minorHAnsi" w:hAnsiTheme="minorHAnsi" w:cstheme="minorHAnsi"/>
          <w:color w:val="111111"/>
        </w:rPr>
        <w:t xml:space="preserve"> </w:t>
      </w:r>
      <w:hyperlink r:id="rId74" w:history="1">
        <w:r w:rsidR="002D7317" w:rsidRPr="002D7317">
          <w:rPr>
            <w:rStyle w:val="Hyperlink"/>
            <w:rFonts w:asciiTheme="minorHAnsi" w:hAnsiTheme="minorHAnsi" w:cstheme="minorHAnsi"/>
          </w:rPr>
          <w:t>LOLER</w:t>
        </w:r>
      </w:hyperlink>
      <w:r w:rsidR="002D7317" w:rsidRPr="002D7317">
        <w:rPr>
          <w:rFonts w:asciiTheme="minorHAnsi" w:hAnsiTheme="minorHAnsi" w:cstheme="minorHAnsi"/>
          <w:color w:val="111111"/>
        </w:rPr>
        <w:t>  and</w:t>
      </w:r>
      <w:r w:rsidR="002D7317">
        <w:rPr>
          <w:rFonts w:asciiTheme="minorHAnsi" w:hAnsiTheme="minorHAnsi" w:cstheme="minorHAnsi"/>
          <w:color w:val="111111"/>
        </w:rPr>
        <w:t xml:space="preserve"> </w:t>
      </w:r>
      <w:hyperlink r:id="rId75" w:history="1">
        <w:r w:rsidR="002D7317" w:rsidRPr="002D7317">
          <w:rPr>
            <w:rStyle w:val="Hyperlink"/>
            <w:rFonts w:asciiTheme="minorHAnsi" w:hAnsiTheme="minorHAnsi" w:cstheme="minorHAnsi"/>
          </w:rPr>
          <w:t>PUWER</w:t>
        </w:r>
      </w:hyperlink>
      <w:r w:rsidR="002D7317" w:rsidRPr="002D7317">
        <w:rPr>
          <w:rFonts w:asciiTheme="minorHAnsi" w:hAnsiTheme="minorHAnsi" w:cstheme="minorHAnsi"/>
          <w:color w:val="111111"/>
        </w:rPr>
        <w:t xml:space="preserve">. </w:t>
      </w:r>
    </w:p>
    <w:p w14:paraId="64422EC2" w14:textId="230843A7" w:rsidR="0062239D" w:rsidRPr="0062239D" w:rsidRDefault="00A202B6" w:rsidP="0062239D">
      <w:pPr>
        <w:pStyle w:val="ListParagraph"/>
        <w:numPr>
          <w:ilvl w:val="1"/>
          <w:numId w:val="23"/>
        </w:numPr>
        <w:rPr>
          <w:rFonts w:cstheme="minorHAnsi"/>
          <w:b/>
          <w:bCs/>
          <w:color w:val="033B5F"/>
        </w:rPr>
      </w:pPr>
      <w:r w:rsidRPr="0062239D">
        <w:rPr>
          <w:rFonts w:cstheme="minorHAnsi"/>
          <w:b/>
          <w:bCs/>
          <w:color w:val="033B5F"/>
        </w:rPr>
        <w:t>Pressure Systems</w:t>
      </w:r>
      <w:r w:rsidR="00C21746" w:rsidRPr="0062239D">
        <w:rPr>
          <w:rFonts w:cstheme="minorHAnsi"/>
          <w:b/>
          <w:bCs/>
          <w:color w:val="033B5F"/>
        </w:rPr>
        <w:t xml:space="preserve"> (including Gas Boilers</w:t>
      </w:r>
      <w:r w:rsidR="0062239D">
        <w:rPr>
          <w:rFonts w:cstheme="minorHAnsi"/>
          <w:b/>
          <w:bCs/>
          <w:color w:val="033B5F"/>
        </w:rPr>
        <w:t>)</w:t>
      </w:r>
    </w:p>
    <w:p w14:paraId="2ABAFA14" w14:textId="77777777" w:rsidR="0062239D" w:rsidRDefault="0062239D" w:rsidP="00A202B6">
      <w:pPr>
        <w:pStyle w:val="ListParagraph"/>
        <w:rPr>
          <w:rStyle w:val="eop"/>
          <w:rFonts w:cstheme="minorHAnsi"/>
          <w:b/>
          <w:color w:val="4472C4"/>
        </w:rPr>
      </w:pPr>
    </w:p>
    <w:p w14:paraId="1EA30982" w14:textId="0F181A70" w:rsidR="00224277" w:rsidRDefault="00224277" w:rsidP="00A202B6">
      <w:pPr>
        <w:pStyle w:val="ListParagraph"/>
      </w:pPr>
      <w:r>
        <w:rPr>
          <w:rStyle w:val="eop"/>
          <w:rFonts w:cstheme="minorHAnsi"/>
          <w:b/>
          <w:color w:val="4472C4"/>
        </w:rPr>
        <w:t>T</w:t>
      </w:r>
      <w:r w:rsidRPr="00A26D1D">
        <w:rPr>
          <w:rStyle w:val="eop"/>
          <w:rFonts w:cstheme="minorHAnsi"/>
          <w:b/>
          <w:color w:val="4472C4"/>
        </w:rPr>
        <w:t>he Trus</w:t>
      </w:r>
      <w:r>
        <w:rPr>
          <w:rStyle w:val="eop"/>
          <w:rFonts w:cstheme="minorHAnsi"/>
          <w:b/>
          <w:color w:val="4472C4"/>
        </w:rPr>
        <w:t xml:space="preserve">t </w:t>
      </w:r>
      <w:r w:rsidR="00A202B6">
        <w:t xml:space="preserve">will ensure that all pressure systems are operated, maintained &amp; examined in accordance with the </w:t>
      </w:r>
      <w:hyperlink r:id="rId76" w:history="1">
        <w:r w:rsidR="00A202B6" w:rsidRPr="0062239D">
          <w:rPr>
            <w:rStyle w:val="Hyperlink"/>
          </w:rPr>
          <w:t>Pressure Systems Safety Regulations 2000</w:t>
        </w:r>
      </w:hyperlink>
      <w:r w:rsidR="00C21746">
        <w:t xml:space="preserve"> and </w:t>
      </w:r>
      <w:hyperlink r:id="rId77" w:history="1">
        <w:r w:rsidR="00C21746" w:rsidRPr="00C21746">
          <w:rPr>
            <w:rStyle w:val="Hyperlink"/>
          </w:rPr>
          <w:t>ACOP L122</w:t>
        </w:r>
      </w:hyperlink>
      <w:r w:rsidR="00C21746">
        <w:t>.</w:t>
      </w:r>
      <w:r w:rsidR="00A202B6">
        <w:t xml:space="preserve"> </w:t>
      </w:r>
      <w:r>
        <w:t xml:space="preserve"> </w:t>
      </w:r>
      <w:r w:rsidR="00A202B6">
        <w:t xml:space="preserve">In particular, </w:t>
      </w:r>
      <w:r>
        <w:t>schools</w:t>
      </w:r>
      <w:r w:rsidR="00A202B6">
        <w:t xml:space="preserve"> will ensure that: </w:t>
      </w:r>
    </w:p>
    <w:p w14:paraId="7549FF0D" w14:textId="5F065501" w:rsidR="00224277" w:rsidRDefault="00B870ED" w:rsidP="00224277">
      <w:pPr>
        <w:pStyle w:val="ListParagraph"/>
        <w:numPr>
          <w:ilvl w:val="0"/>
          <w:numId w:val="31"/>
        </w:numPr>
      </w:pPr>
      <w:r>
        <w:t>a</w:t>
      </w:r>
      <w:r w:rsidR="00A202B6">
        <w:t xml:space="preserve"> suitable written scheme of examination is in place before the system is operated</w:t>
      </w:r>
    </w:p>
    <w:p w14:paraId="7E8874CD" w14:textId="10F802EC" w:rsidR="007F4A5E" w:rsidRDefault="00B870ED" w:rsidP="00224277">
      <w:pPr>
        <w:pStyle w:val="ListParagraph"/>
        <w:numPr>
          <w:ilvl w:val="0"/>
          <w:numId w:val="31"/>
        </w:numPr>
      </w:pPr>
      <w:r>
        <w:t>t</w:t>
      </w:r>
      <w:r w:rsidR="00A202B6">
        <w:t xml:space="preserve">he system is examined in accordance with </w:t>
      </w:r>
      <w:r w:rsidR="007F4A5E">
        <w:t>manufacturers recommendations</w:t>
      </w:r>
      <w:r w:rsidR="00A202B6">
        <w:t xml:space="preserve"> </w:t>
      </w:r>
    </w:p>
    <w:p w14:paraId="5E1CEE89" w14:textId="1594DF5E" w:rsidR="007F4A5E" w:rsidRDefault="00B870ED" w:rsidP="00224277">
      <w:pPr>
        <w:pStyle w:val="ListParagraph"/>
        <w:numPr>
          <w:ilvl w:val="0"/>
          <w:numId w:val="31"/>
        </w:numPr>
      </w:pPr>
      <w:r>
        <w:t>t</w:t>
      </w:r>
      <w:r w:rsidR="00A202B6">
        <w:t>he system is operated within its safe operating limits</w:t>
      </w:r>
    </w:p>
    <w:p w14:paraId="3EB1B7C3" w14:textId="2CF63CDD" w:rsidR="00A202B6" w:rsidRDefault="00B870ED" w:rsidP="00591320">
      <w:pPr>
        <w:pStyle w:val="ListParagraph"/>
        <w:numPr>
          <w:ilvl w:val="0"/>
          <w:numId w:val="31"/>
        </w:numPr>
      </w:pPr>
      <w:r>
        <w:t>a</w:t>
      </w:r>
      <w:r w:rsidR="00A202B6">
        <w:t>ll staff operating pressure systems are provided with adequate information, instruction, training &amp; supervision</w:t>
      </w:r>
      <w:r>
        <w:t xml:space="preserve"> and</w:t>
      </w:r>
    </w:p>
    <w:p w14:paraId="0812EC3B" w14:textId="7D89AA32" w:rsidR="00C21746" w:rsidRDefault="00B870ED" w:rsidP="00C21746">
      <w:pPr>
        <w:pStyle w:val="ListParagraph"/>
        <w:numPr>
          <w:ilvl w:val="0"/>
          <w:numId w:val="31"/>
        </w:numPr>
      </w:pPr>
      <w:r>
        <w:t>g</w:t>
      </w:r>
      <w:r w:rsidR="00C21746">
        <w:t>as boilers must be maintained in accordance with manufacturer’s instructions and serviced and maintained by a gas safe registered engineer.</w:t>
      </w:r>
    </w:p>
    <w:p w14:paraId="17B0F271" w14:textId="77777777" w:rsidR="00591320" w:rsidRPr="00591320" w:rsidRDefault="00591320" w:rsidP="00591320">
      <w:pPr>
        <w:pStyle w:val="ListParagraph"/>
        <w:ind w:left="1080"/>
      </w:pPr>
    </w:p>
    <w:p w14:paraId="4108CAF6" w14:textId="124106F3" w:rsidR="008B0E23" w:rsidRPr="00591320" w:rsidRDefault="001950E7" w:rsidP="00591320">
      <w:pPr>
        <w:pStyle w:val="ListParagraph"/>
        <w:numPr>
          <w:ilvl w:val="1"/>
          <w:numId w:val="23"/>
        </w:numPr>
        <w:rPr>
          <w:rFonts w:cstheme="minorHAnsi"/>
          <w:b/>
          <w:bCs/>
          <w:color w:val="033B5F"/>
        </w:rPr>
      </w:pPr>
      <w:r>
        <w:rPr>
          <w:rFonts w:cstheme="minorHAnsi"/>
          <w:b/>
          <w:bCs/>
          <w:color w:val="033B5F"/>
        </w:rPr>
        <w:t>Risk Assessment</w:t>
      </w:r>
      <w:r w:rsidR="00EA7556">
        <w:rPr>
          <w:rFonts w:cstheme="minorHAnsi"/>
          <w:b/>
          <w:bCs/>
          <w:color w:val="033B5F"/>
        </w:rPr>
        <w:t>s</w:t>
      </w:r>
    </w:p>
    <w:p w14:paraId="5B5FB8B1" w14:textId="57528D19" w:rsidR="00161F80" w:rsidRDefault="006414C6" w:rsidP="00591320">
      <w:pPr>
        <w:pStyle w:val="ListParagraph"/>
        <w:rPr>
          <w:color w:val="000000"/>
        </w:rPr>
      </w:pPr>
      <w:r w:rsidRPr="009C5B70">
        <w:t xml:space="preserve">In line with </w:t>
      </w:r>
      <w:r w:rsidR="00041B7D">
        <w:t>H</w:t>
      </w:r>
      <w:r w:rsidRPr="009C5B70">
        <w:t xml:space="preserve">ealth and </w:t>
      </w:r>
      <w:r w:rsidR="00041B7D">
        <w:t>S</w:t>
      </w:r>
      <w:r w:rsidRPr="009C5B70">
        <w:t xml:space="preserve">afety </w:t>
      </w:r>
      <w:r w:rsidR="00041B7D">
        <w:t>E</w:t>
      </w:r>
      <w:r w:rsidRPr="009C5B70">
        <w:t xml:space="preserve">xecutive guidance, risk assessments will focus on serious and substantial risks as a priority. The risk assessment process will follow the HSE guidance (previously called “five steps to risk assessment”). </w:t>
      </w:r>
      <w:r w:rsidR="00161F80">
        <w:t xml:space="preserve">The HSE provides guidance on the risk assessment process available </w:t>
      </w:r>
      <w:hyperlink r:id="rId78" w:history="1">
        <w:r w:rsidR="00161F80">
          <w:rPr>
            <w:rStyle w:val="Hyperlink"/>
          </w:rPr>
          <w:t>here.</w:t>
        </w:r>
      </w:hyperlink>
      <w:r w:rsidR="00591320">
        <w:rPr>
          <w:rStyle w:val="Hyperlink"/>
        </w:rPr>
        <w:t xml:space="preserve">  </w:t>
      </w:r>
      <w:r w:rsidR="00161F80">
        <w:t>R</w:t>
      </w:r>
      <w:r w:rsidRPr="009C5B70">
        <w:t>isk assessments will be suitable and sufficient. They will use the best available guidance from advisory bodies</w:t>
      </w:r>
      <w:r w:rsidR="00084766">
        <w:t xml:space="preserve">, e.g. </w:t>
      </w:r>
      <w:r w:rsidR="00161F80" w:rsidRPr="009C5B70">
        <w:rPr>
          <w:color w:val="000000"/>
        </w:rPr>
        <w:t>AfPE for sport and other PE activities</w:t>
      </w:r>
      <w:r w:rsidR="00084766">
        <w:rPr>
          <w:color w:val="000000"/>
        </w:rPr>
        <w:t xml:space="preserve">, </w:t>
      </w:r>
      <w:r w:rsidR="00161F80" w:rsidRPr="009C5B70">
        <w:rPr>
          <w:color w:val="000000"/>
        </w:rPr>
        <w:t>CLEAPSS for Science, DT and Art</w:t>
      </w:r>
      <w:r w:rsidR="00591320">
        <w:rPr>
          <w:color w:val="000000"/>
        </w:rPr>
        <w:t>.</w:t>
      </w:r>
    </w:p>
    <w:p w14:paraId="6980FD15" w14:textId="77777777" w:rsidR="00591320" w:rsidRPr="009C5B70" w:rsidRDefault="00591320" w:rsidP="00591320">
      <w:pPr>
        <w:pStyle w:val="ListParagraph"/>
      </w:pPr>
    </w:p>
    <w:p w14:paraId="3A219502" w14:textId="689C61F3" w:rsidR="00EA7556" w:rsidRDefault="0028518F" w:rsidP="00591320">
      <w:pPr>
        <w:pStyle w:val="ListParagraph"/>
      </w:pPr>
      <w:r>
        <w:rPr>
          <w:rStyle w:val="eop"/>
          <w:rFonts w:cstheme="minorHAnsi"/>
          <w:b/>
          <w:color w:val="4472C4"/>
        </w:rPr>
        <w:t>T</w:t>
      </w:r>
      <w:r w:rsidRPr="00A26D1D">
        <w:rPr>
          <w:rStyle w:val="eop"/>
          <w:rFonts w:cstheme="minorHAnsi"/>
          <w:b/>
          <w:color w:val="4472C4"/>
        </w:rPr>
        <w:t>he Trus</w:t>
      </w:r>
      <w:r>
        <w:rPr>
          <w:rStyle w:val="eop"/>
          <w:rFonts w:cstheme="minorHAnsi"/>
          <w:b/>
          <w:color w:val="4472C4"/>
        </w:rPr>
        <w:t xml:space="preserve">t </w:t>
      </w:r>
      <w:r w:rsidRPr="0028518F">
        <w:rPr>
          <w:rStyle w:val="eop"/>
          <w:rFonts w:cstheme="minorHAnsi"/>
        </w:rPr>
        <w:t>recognises</w:t>
      </w:r>
      <w:r>
        <w:rPr>
          <w:rStyle w:val="eop"/>
          <w:rFonts w:cstheme="minorHAnsi"/>
        </w:rPr>
        <w:t xml:space="preserve"> the law and requires schools to </w:t>
      </w:r>
      <w:r>
        <w:t>consider assessment of risks that may arise in the course of the school day. This will include anything related to the school premises or delivery of the curriculum, whether on or off site.  Risk assessments will be recorded through the following process:</w:t>
      </w:r>
    </w:p>
    <w:p w14:paraId="2EEECE44" w14:textId="77777777" w:rsidR="00B1049F" w:rsidRDefault="00B1049F" w:rsidP="008B0E23">
      <w:pPr>
        <w:pStyle w:val="ListParagraph"/>
      </w:pPr>
    </w:p>
    <w:p w14:paraId="302F0516" w14:textId="2803933B" w:rsidR="00EA7556" w:rsidRDefault="00EA7556" w:rsidP="008B0E23">
      <w:pPr>
        <w:pStyle w:val="ListParagraph"/>
        <w:numPr>
          <w:ilvl w:val="1"/>
          <w:numId w:val="24"/>
        </w:numPr>
      </w:pPr>
      <w:r>
        <w:t>Identify</w:t>
      </w:r>
      <w:r w:rsidR="00B1049F">
        <w:t>i</w:t>
      </w:r>
      <w:r>
        <w:t>ng the hazards</w:t>
      </w:r>
    </w:p>
    <w:p w14:paraId="3094A609" w14:textId="33FE6A27" w:rsidR="00EA7556" w:rsidRDefault="00EA7556" w:rsidP="008B0E23">
      <w:pPr>
        <w:pStyle w:val="ListParagraph"/>
        <w:numPr>
          <w:ilvl w:val="1"/>
          <w:numId w:val="24"/>
        </w:numPr>
      </w:pPr>
      <w:r>
        <w:t>Identifying who may be harmed</w:t>
      </w:r>
    </w:p>
    <w:p w14:paraId="6D28B1CA" w14:textId="0F3ECC74" w:rsidR="00EA7556" w:rsidRDefault="00EA7556" w:rsidP="008B0E23">
      <w:pPr>
        <w:pStyle w:val="ListParagraph"/>
        <w:numPr>
          <w:ilvl w:val="1"/>
          <w:numId w:val="24"/>
        </w:numPr>
      </w:pPr>
      <w:r>
        <w:t>Identifying how people may be harmed</w:t>
      </w:r>
    </w:p>
    <w:p w14:paraId="77363E93" w14:textId="6F5865BF" w:rsidR="00EA7556" w:rsidRDefault="00EA7556" w:rsidP="008B0E23">
      <w:pPr>
        <w:pStyle w:val="ListParagraph"/>
        <w:numPr>
          <w:ilvl w:val="1"/>
          <w:numId w:val="24"/>
        </w:numPr>
      </w:pPr>
      <w:r>
        <w:t>Recording what control risks are already in place</w:t>
      </w:r>
    </w:p>
    <w:p w14:paraId="2D443624" w14:textId="5B689CC5" w:rsidR="00EA7556" w:rsidRDefault="00EA7556" w:rsidP="008B0E23">
      <w:pPr>
        <w:pStyle w:val="ListParagraph"/>
        <w:numPr>
          <w:ilvl w:val="1"/>
          <w:numId w:val="24"/>
        </w:numPr>
      </w:pPr>
      <w:r>
        <w:t>Identifying what other control measures are required to mitigate risk (where appropriate).</w:t>
      </w:r>
    </w:p>
    <w:p w14:paraId="330B9A4A" w14:textId="18C10ECF" w:rsidR="00B1049F" w:rsidRDefault="00B1049F" w:rsidP="008B0E23">
      <w:pPr>
        <w:pStyle w:val="ListParagraph"/>
        <w:numPr>
          <w:ilvl w:val="1"/>
          <w:numId w:val="24"/>
        </w:numPr>
      </w:pPr>
      <w:r>
        <w:t xml:space="preserve">Reviewing the risk assessment on a regular basis </w:t>
      </w:r>
    </w:p>
    <w:p w14:paraId="466A0ECC" w14:textId="77777777" w:rsidR="0028518F" w:rsidRDefault="0028518F" w:rsidP="008B0E23">
      <w:pPr>
        <w:pStyle w:val="ListParagraph"/>
      </w:pPr>
    </w:p>
    <w:p w14:paraId="4460A371" w14:textId="0F5A3D12" w:rsidR="00B1049F" w:rsidRDefault="00EA7556" w:rsidP="008B0E23">
      <w:pPr>
        <w:pStyle w:val="ListParagraph"/>
      </w:pPr>
      <w:r>
        <w:t xml:space="preserve">A simple and focussed template is available </w:t>
      </w:r>
      <w:hyperlink r:id="rId79" w:history="1">
        <w:r w:rsidR="00F773B3" w:rsidRPr="00F773B3">
          <w:rPr>
            <w:rStyle w:val="Hyperlink"/>
          </w:rPr>
          <w:t>here</w:t>
        </w:r>
      </w:hyperlink>
      <w:r w:rsidR="00F773B3">
        <w:t xml:space="preserve"> </w:t>
      </w:r>
      <w:r>
        <w:t xml:space="preserve">for </w:t>
      </w:r>
      <w:r w:rsidR="00B1049F">
        <w:t>use by all schools</w:t>
      </w:r>
      <w:r w:rsidR="0028518F">
        <w:t xml:space="preserve"> (see example below).</w:t>
      </w:r>
    </w:p>
    <w:p w14:paraId="09454801" w14:textId="072C6254" w:rsidR="00B1049F" w:rsidRDefault="00F773B3" w:rsidP="00870529">
      <w:pPr>
        <w:ind w:left="720" w:firstLine="720"/>
      </w:pPr>
      <w:r w:rsidRPr="00F773B3">
        <w:rPr>
          <w:noProof/>
        </w:rPr>
        <w:drawing>
          <wp:inline distT="0" distB="0" distL="0" distR="0" wp14:anchorId="3AFA33A1" wp14:editId="59736065">
            <wp:extent cx="4636355" cy="2242458"/>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stretch>
                      <a:fillRect/>
                    </a:stretch>
                  </pic:blipFill>
                  <pic:spPr>
                    <a:xfrm>
                      <a:off x="0" y="0"/>
                      <a:ext cx="4798205" cy="2320740"/>
                    </a:xfrm>
                    <a:prstGeom prst="rect">
                      <a:avLst/>
                    </a:prstGeom>
                  </pic:spPr>
                </pic:pic>
              </a:graphicData>
            </a:graphic>
          </wp:inline>
        </w:drawing>
      </w:r>
    </w:p>
    <w:p w14:paraId="2AF9314E" w14:textId="1C52AA12" w:rsidR="00161F80" w:rsidRDefault="00B1049F">
      <w:pPr>
        <w:pStyle w:val="ListParagraph"/>
      </w:pPr>
      <w:r>
        <w:lastRenderedPageBreak/>
        <w:t xml:space="preserve">In addition </w:t>
      </w:r>
      <w:r w:rsidR="00F773B3">
        <w:t xml:space="preserve">to </w:t>
      </w:r>
      <w:r w:rsidR="00161F80">
        <w:t xml:space="preserve">this </w:t>
      </w:r>
      <w:r w:rsidR="00F773B3">
        <w:t xml:space="preserve">resource, </w:t>
      </w:r>
      <w:r>
        <w:t xml:space="preserve">the OSHENS site also has a suite of templates available for schools to adapt </w:t>
      </w:r>
      <w:r w:rsidR="00161F80">
        <w:t>for their specific setting.</w:t>
      </w:r>
    </w:p>
    <w:p w14:paraId="59B65467" w14:textId="683579ED" w:rsidR="00161F80" w:rsidRDefault="00161F80" w:rsidP="0028518F">
      <w:pPr>
        <w:pStyle w:val="ListParagraph"/>
      </w:pPr>
      <w:r>
        <w:t xml:space="preserve">The </w:t>
      </w:r>
      <w:r w:rsidR="00B870ED">
        <w:t>h</w:t>
      </w:r>
      <w:r>
        <w:t xml:space="preserve">ealth and </w:t>
      </w:r>
      <w:r w:rsidR="00B870ED">
        <w:t>s</w:t>
      </w:r>
      <w:r>
        <w:t xml:space="preserve">afety </w:t>
      </w:r>
      <w:r w:rsidR="00B870ED">
        <w:t>l</w:t>
      </w:r>
      <w:r>
        <w:t>ead network meetings also provide the opportunity to share best practice and develop a risk assessment register that ensures all school risks are assessed, recorded and reviewed</w:t>
      </w:r>
      <w:r w:rsidR="00B870ED">
        <w:t>.</w:t>
      </w:r>
    </w:p>
    <w:p w14:paraId="25D7DCBE" w14:textId="77777777" w:rsidR="0028518F" w:rsidRPr="0028518F" w:rsidRDefault="0028518F" w:rsidP="0028518F">
      <w:pPr>
        <w:pStyle w:val="ListParagraph"/>
        <w:rPr>
          <w:rFonts w:cstheme="minorHAnsi"/>
          <w:bCs/>
        </w:rPr>
      </w:pPr>
    </w:p>
    <w:p w14:paraId="717D8BBA" w14:textId="1CFD43CE" w:rsidR="001950E7" w:rsidRDefault="00D40FA2" w:rsidP="00EA7556">
      <w:pPr>
        <w:pStyle w:val="ListParagraph"/>
        <w:numPr>
          <w:ilvl w:val="1"/>
          <w:numId w:val="23"/>
        </w:numPr>
        <w:rPr>
          <w:rFonts w:cstheme="minorHAnsi"/>
          <w:b/>
          <w:bCs/>
          <w:color w:val="033B5F"/>
        </w:rPr>
      </w:pPr>
      <w:r>
        <w:rPr>
          <w:rFonts w:cstheme="minorHAnsi"/>
          <w:b/>
          <w:bCs/>
          <w:color w:val="033B5F"/>
        </w:rPr>
        <w:t xml:space="preserve">Security </w:t>
      </w:r>
    </w:p>
    <w:p w14:paraId="3B1F0735" w14:textId="77777777" w:rsidR="008B0E23" w:rsidRDefault="008B0E23" w:rsidP="008B0E23">
      <w:pPr>
        <w:pStyle w:val="ListParagraph"/>
        <w:ind w:left="492"/>
        <w:rPr>
          <w:rFonts w:cstheme="minorHAnsi"/>
          <w:b/>
          <w:bCs/>
          <w:color w:val="033B5F"/>
        </w:rPr>
      </w:pPr>
    </w:p>
    <w:p w14:paraId="775964F9" w14:textId="686336EE" w:rsidR="00D40FA2" w:rsidRDefault="00D40FA2" w:rsidP="00870529">
      <w:pPr>
        <w:pStyle w:val="ListParagraph"/>
      </w:pPr>
      <w:r>
        <w:t xml:space="preserve">All staff should be conscious of all aspects of the security of people and property.  This will include emergency exit doors on the outer perimeter of the buildings, perimeter fencing, access control and security alarms. Site staff will carry out regular inspections of all security measures across the site.  However, it is the responsibility of all </w:t>
      </w:r>
      <w:r w:rsidR="00041B7D">
        <w:t xml:space="preserve">staff to </w:t>
      </w:r>
      <w:r>
        <w:t xml:space="preserve">report any defects immediately.  </w:t>
      </w:r>
    </w:p>
    <w:p w14:paraId="115B7FE8" w14:textId="7523BBCE" w:rsidR="00D40FA2" w:rsidRDefault="00D40FA2">
      <w:pPr>
        <w:pStyle w:val="ListParagraph"/>
      </w:pPr>
      <w:r>
        <w:t xml:space="preserve">Maintaining security and remaining vigilant is key to reducing the opportunity of unauthorised persons entering the school buildings as well as the possible presence of unauthorised persons on site who may constitute a threat to staff, students and bona-fide visitors and contractors. Staff, visitors, contractors, Trustees and Governors are all required to </w:t>
      </w:r>
      <w:r w:rsidR="00041B7D">
        <w:t>w</w:t>
      </w:r>
      <w:r>
        <w:t>ear identification badges at all times when on school premises.</w:t>
      </w:r>
    </w:p>
    <w:p w14:paraId="5D7A5C96" w14:textId="35E399C2" w:rsidR="00D40FA2" w:rsidRDefault="00D40FA2" w:rsidP="008B0E23">
      <w:pPr>
        <w:spacing w:line="240" w:lineRule="auto"/>
        <w:ind w:left="720"/>
      </w:pPr>
      <w:r w:rsidRPr="009C5B70">
        <w:t xml:space="preserve">The security management of the premises, staff members and pupils </w:t>
      </w:r>
      <w:r w:rsidR="00041B7D">
        <w:t>i</w:t>
      </w:r>
      <w:r w:rsidRPr="009C5B70">
        <w:t>s part of the overall safeguarding procedure as well as asset protection and personal safety. Some procedures are accessible only to authorised personnel including:</w:t>
      </w:r>
    </w:p>
    <w:p w14:paraId="24910D15" w14:textId="06798565" w:rsidR="00D40FA2" w:rsidRDefault="00D40FA2" w:rsidP="008B0E23">
      <w:pPr>
        <w:pStyle w:val="ListParagraph"/>
        <w:numPr>
          <w:ilvl w:val="0"/>
          <w:numId w:val="32"/>
        </w:numPr>
        <w:spacing w:line="240" w:lineRule="auto"/>
      </w:pPr>
      <w:r>
        <w:t>Personal data</w:t>
      </w:r>
    </w:p>
    <w:p w14:paraId="7EFF19E7" w14:textId="2E23DBAE" w:rsidR="00D40FA2" w:rsidRDefault="00D40FA2" w:rsidP="008B0E23">
      <w:pPr>
        <w:pStyle w:val="ListParagraph"/>
        <w:numPr>
          <w:ilvl w:val="0"/>
          <w:numId w:val="32"/>
        </w:numPr>
        <w:spacing w:line="240" w:lineRule="auto"/>
      </w:pPr>
      <w:r>
        <w:t>Cash protection</w:t>
      </w:r>
    </w:p>
    <w:p w14:paraId="30AF7349" w14:textId="15127E1D" w:rsidR="00D40FA2" w:rsidRPr="009C5B70" w:rsidRDefault="00D40FA2" w:rsidP="008B0E23">
      <w:pPr>
        <w:pStyle w:val="ListParagraph"/>
        <w:numPr>
          <w:ilvl w:val="0"/>
          <w:numId w:val="32"/>
        </w:numPr>
        <w:spacing w:line="240" w:lineRule="auto"/>
      </w:pPr>
      <w:r>
        <w:t>IT security</w:t>
      </w:r>
    </w:p>
    <w:p w14:paraId="45A1BF54" w14:textId="77777777" w:rsidR="00D40FA2" w:rsidRDefault="00D40FA2" w:rsidP="008B0E23">
      <w:pPr>
        <w:pStyle w:val="ListParagraph"/>
        <w:ind w:left="492"/>
        <w:rPr>
          <w:rFonts w:cstheme="minorHAnsi"/>
          <w:b/>
          <w:bCs/>
          <w:color w:val="033B5F"/>
        </w:rPr>
      </w:pPr>
    </w:p>
    <w:p w14:paraId="2C7463D7" w14:textId="4CD265F5" w:rsidR="00DE605B" w:rsidRDefault="0006360F" w:rsidP="00EA7556">
      <w:pPr>
        <w:pStyle w:val="ListParagraph"/>
        <w:numPr>
          <w:ilvl w:val="1"/>
          <w:numId w:val="23"/>
        </w:numPr>
        <w:rPr>
          <w:rFonts w:cstheme="minorHAnsi"/>
          <w:b/>
          <w:bCs/>
          <w:color w:val="033B5F"/>
        </w:rPr>
      </w:pPr>
      <w:r>
        <w:rPr>
          <w:rFonts w:cstheme="minorHAnsi"/>
          <w:b/>
          <w:bCs/>
          <w:color w:val="033B5F"/>
        </w:rPr>
        <w:t>Stress</w:t>
      </w:r>
    </w:p>
    <w:p w14:paraId="15C8D710" w14:textId="77777777" w:rsidR="008B0E23" w:rsidRDefault="008B0E23" w:rsidP="0006360F">
      <w:pPr>
        <w:pStyle w:val="ListParagraph"/>
        <w:rPr>
          <w:rFonts w:cstheme="minorHAnsi"/>
          <w:bCs/>
          <w:highlight w:val="yellow"/>
        </w:rPr>
      </w:pPr>
    </w:p>
    <w:p w14:paraId="4625FC89" w14:textId="7221C24D" w:rsidR="0006360F" w:rsidRDefault="0006360F" w:rsidP="008B0E23">
      <w:pPr>
        <w:pStyle w:val="ListParagraph"/>
      </w:pPr>
      <w:r>
        <w:t>The Health &amp; Safety Executive define</w:t>
      </w:r>
      <w:r w:rsidR="00B870ED">
        <w:t>s</w:t>
      </w:r>
      <w:r>
        <w:t xml:space="preserve"> stress as “the adverse reaction people have to excessive pressure or other types of demand placed upon them”. </w:t>
      </w:r>
    </w:p>
    <w:p w14:paraId="49FAC182" w14:textId="77777777" w:rsidR="0006360F" w:rsidRDefault="0006360F" w:rsidP="008B0E23">
      <w:pPr>
        <w:pStyle w:val="ListParagraph"/>
      </w:pPr>
    </w:p>
    <w:p w14:paraId="4F5060FF" w14:textId="77777777" w:rsidR="0006360F" w:rsidRDefault="0006360F" w:rsidP="008B0E23">
      <w:pPr>
        <w:pStyle w:val="ListParagraph"/>
      </w:pPr>
      <w:r>
        <w:t xml:space="preserve">Schools will identify workplace stressors and take reasonably practicable measures to control the risks from stress.  Managers and supervisors will be provided with information in relation to good management practices. They will also be provided with adequate resources to enable them to implement the trust stress management strategy.  </w:t>
      </w:r>
    </w:p>
    <w:p w14:paraId="50AACB9A" w14:textId="77777777" w:rsidR="0006360F" w:rsidRDefault="0006360F" w:rsidP="008B0E23">
      <w:pPr>
        <w:pStyle w:val="ListParagraph"/>
      </w:pPr>
    </w:p>
    <w:p w14:paraId="3877DF60" w14:textId="34A13DDB" w:rsidR="0006360F" w:rsidRDefault="0006360F" w:rsidP="008B0E23">
      <w:pPr>
        <w:pStyle w:val="ListParagraph"/>
      </w:pPr>
      <w:r>
        <w:t xml:space="preserve">All staff have access to an </w:t>
      </w:r>
      <w:hyperlink r:id="rId81" w:history="1">
        <w:r w:rsidR="00AD4689" w:rsidRPr="00AD4689">
          <w:rPr>
            <w:rStyle w:val="Hyperlink"/>
          </w:rPr>
          <w:t>Employee Assistance Programme</w:t>
        </w:r>
      </w:hyperlink>
      <w:r>
        <w:t xml:space="preserve"> which offers counselling and other wellbeing facilities and is confidential. </w:t>
      </w:r>
      <w:r w:rsidR="00EC1214">
        <w:t xml:space="preserve"> </w:t>
      </w:r>
    </w:p>
    <w:p w14:paraId="7310512F" w14:textId="77777777" w:rsidR="0006360F" w:rsidRDefault="0006360F" w:rsidP="0006360F">
      <w:pPr>
        <w:pStyle w:val="ListParagraph"/>
        <w:rPr>
          <w:rFonts w:cstheme="minorHAnsi"/>
          <w:b/>
          <w:bCs/>
          <w:color w:val="033B5F"/>
        </w:rPr>
      </w:pPr>
    </w:p>
    <w:p w14:paraId="65C31089" w14:textId="41C7E3A1" w:rsidR="00D40FA2" w:rsidRDefault="00FC7250" w:rsidP="00EA7556">
      <w:pPr>
        <w:pStyle w:val="ListParagraph"/>
        <w:numPr>
          <w:ilvl w:val="1"/>
          <w:numId w:val="23"/>
        </w:numPr>
        <w:rPr>
          <w:rFonts w:cstheme="minorHAnsi"/>
          <w:b/>
          <w:bCs/>
          <w:color w:val="033B5F"/>
        </w:rPr>
      </w:pPr>
      <w:r>
        <w:rPr>
          <w:rFonts w:cstheme="minorHAnsi"/>
          <w:b/>
          <w:bCs/>
          <w:color w:val="033B5F"/>
        </w:rPr>
        <w:t>Training</w:t>
      </w:r>
    </w:p>
    <w:p w14:paraId="302A1D0E" w14:textId="50CF51E9" w:rsidR="00FC7250" w:rsidRPr="00FC7250" w:rsidRDefault="00FC7250" w:rsidP="008B0E23">
      <w:pPr>
        <w:spacing w:line="240" w:lineRule="auto"/>
        <w:ind w:left="720"/>
        <w:rPr>
          <w:rFonts w:cstheme="minorHAnsi"/>
        </w:rPr>
      </w:pPr>
      <w:r w:rsidRPr="00FC7250">
        <w:rPr>
          <w:rFonts w:cstheme="minorHAnsi"/>
        </w:rPr>
        <w:t xml:space="preserve">The Management of Health and Safety at Work Regulations 1999 </w:t>
      </w:r>
      <w:r w:rsidR="00722F24">
        <w:rPr>
          <w:rFonts w:cstheme="minorHAnsi"/>
        </w:rPr>
        <w:t xml:space="preserve">requires employers to provide </w:t>
      </w:r>
      <w:r w:rsidRPr="00FC7250">
        <w:rPr>
          <w:rFonts w:cstheme="minorHAnsi"/>
        </w:rPr>
        <w:t xml:space="preserve">suitable information and training </w:t>
      </w:r>
      <w:r w:rsidR="00722F24">
        <w:rPr>
          <w:rFonts w:cstheme="minorHAnsi"/>
        </w:rPr>
        <w:t>to those in the organisation.</w:t>
      </w:r>
    </w:p>
    <w:p w14:paraId="7CB7A6E3" w14:textId="5EE7074B" w:rsidR="00C62514" w:rsidRDefault="00AE1A99" w:rsidP="008B0E23">
      <w:pPr>
        <w:spacing w:line="240" w:lineRule="auto"/>
        <w:ind w:left="720"/>
        <w:rPr>
          <w:rFonts w:cstheme="minorHAnsi"/>
        </w:rPr>
      </w:pPr>
      <w:r>
        <w:rPr>
          <w:rStyle w:val="eop"/>
          <w:rFonts w:cstheme="minorHAnsi"/>
          <w:b/>
          <w:color w:val="4472C4"/>
        </w:rPr>
        <w:t>T</w:t>
      </w:r>
      <w:r w:rsidRPr="00A26D1D">
        <w:rPr>
          <w:rStyle w:val="eop"/>
          <w:rFonts w:cstheme="minorHAnsi"/>
          <w:b/>
          <w:color w:val="4472C4"/>
        </w:rPr>
        <w:t>he Trus</w:t>
      </w:r>
      <w:r>
        <w:rPr>
          <w:rStyle w:val="eop"/>
          <w:rFonts w:cstheme="minorHAnsi"/>
          <w:b/>
          <w:color w:val="4472C4"/>
        </w:rPr>
        <w:t>t</w:t>
      </w:r>
      <w:r>
        <w:t xml:space="preserve"> </w:t>
      </w:r>
      <w:r w:rsidR="00FC7250" w:rsidRPr="00FC7250">
        <w:rPr>
          <w:rFonts w:cstheme="minorHAnsi"/>
        </w:rPr>
        <w:t xml:space="preserve">recognises </w:t>
      </w:r>
      <w:r w:rsidR="00DC3418">
        <w:rPr>
          <w:rFonts w:cstheme="minorHAnsi"/>
        </w:rPr>
        <w:t>its statutory duty to provide staff with information, instruction, training and supervision necessary</w:t>
      </w:r>
      <w:r w:rsidR="00722F24">
        <w:rPr>
          <w:rFonts w:cstheme="minorHAnsi"/>
        </w:rPr>
        <w:t xml:space="preserve"> for their health and safety at work.  </w:t>
      </w:r>
    </w:p>
    <w:p w14:paraId="29979584" w14:textId="263175D0" w:rsidR="00C62514" w:rsidRDefault="00C62514" w:rsidP="008B0E23">
      <w:pPr>
        <w:widowControl w:val="0"/>
        <w:spacing w:after="0" w:line="240" w:lineRule="auto"/>
        <w:ind w:left="720"/>
        <w:rPr>
          <w:rFonts w:cstheme="minorHAnsi"/>
        </w:rPr>
      </w:pPr>
      <w:r>
        <w:rPr>
          <w:rFonts w:cstheme="minorHAnsi"/>
        </w:rPr>
        <w:t>Training requirements are identified in the following ways</w:t>
      </w:r>
      <w:r w:rsidR="00B870ED">
        <w:rPr>
          <w:rFonts w:cstheme="minorHAnsi"/>
        </w:rPr>
        <w:t>:</w:t>
      </w:r>
      <w:r w:rsidR="00FC7250" w:rsidRPr="00FC7250">
        <w:rPr>
          <w:rFonts w:cstheme="minorHAnsi"/>
        </w:rPr>
        <w:t xml:space="preserve"> </w:t>
      </w:r>
    </w:p>
    <w:p w14:paraId="19744669" w14:textId="3C3C3F4E" w:rsidR="00C62514" w:rsidRPr="00C62514" w:rsidRDefault="00C62514" w:rsidP="008B0E23">
      <w:pPr>
        <w:pStyle w:val="ListParagraph"/>
        <w:widowControl w:val="0"/>
        <w:numPr>
          <w:ilvl w:val="0"/>
          <w:numId w:val="43"/>
        </w:numPr>
        <w:spacing w:after="0" w:line="240" w:lineRule="auto"/>
        <w:ind w:left="1080"/>
        <w:rPr>
          <w:rFonts w:cstheme="minorHAnsi"/>
          <w:color w:val="000000"/>
        </w:rPr>
      </w:pPr>
      <w:r>
        <w:t xml:space="preserve">part of an individual’s annual performance appraisal. </w:t>
      </w:r>
    </w:p>
    <w:p w14:paraId="64DCB212" w14:textId="6E63A4C0" w:rsidR="00C62514" w:rsidRPr="00C62514" w:rsidRDefault="00C62514" w:rsidP="008B0E23">
      <w:pPr>
        <w:pStyle w:val="ListParagraph"/>
        <w:widowControl w:val="0"/>
        <w:numPr>
          <w:ilvl w:val="0"/>
          <w:numId w:val="43"/>
        </w:numPr>
        <w:spacing w:after="0" w:line="240" w:lineRule="auto"/>
        <w:ind w:left="1080"/>
        <w:rPr>
          <w:rFonts w:cstheme="minorHAnsi"/>
          <w:color w:val="000000"/>
        </w:rPr>
      </w:pPr>
      <w:r>
        <w:t>identified as part of a risk assessment process</w:t>
      </w:r>
    </w:p>
    <w:p w14:paraId="615B8E85" w14:textId="715AFB95" w:rsidR="00C62514" w:rsidRPr="00C62514" w:rsidRDefault="00C62514" w:rsidP="008B0E23">
      <w:pPr>
        <w:pStyle w:val="ListParagraph"/>
        <w:widowControl w:val="0"/>
        <w:numPr>
          <w:ilvl w:val="0"/>
          <w:numId w:val="43"/>
        </w:numPr>
        <w:spacing w:after="0" w:line="240" w:lineRule="auto"/>
        <w:ind w:left="1080"/>
        <w:rPr>
          <w:rFonts w:cstheme="minorHAnsi"/>
          <w:color w:val="000000"/>
        </w:rPr>
      </w:pPr>
      <w:r>
        <w:t xml:space="preserve">role specific training needs requiring certified training </w:t>
      </w:r>
    </w:p>
    <w:p w14:paraId="3939395B" w14:textId="4D0060AC" w:rsidR="008B0E23" w:rsidRPr="008B0E23" w:rsidRDefault="00C62514" w:rsidP="008B0E23">
      <w:pPr>
        <w:pStyle w:val="ListParagraph"/>
        <w:widowControl w:val="0"/>
        <w:numPr>
          <w:ilvl w:val="0"/>
          <w:numId w:val="43"/>
        </w:numPr>
        <w:spacing w:after="0" w:line="240" w:lineRule="auto"/>
        <w:ind w:left="1080"/>
        <w:rPr>
          <w:rFonts w:cstheme="minorHAnsi"/>
          <w:b/>
          <w:bCs/>
          <w:color w:val="033B5F"/>
        </w:rPr>
      </w:pPr>
      <w:r>
        <w:t>role specific training needs requiring ‘in house</w:t>
      </w:r>
      <w:r w:rsidR="00B870ED">
        <w:t>’</w:t>
      </w:r>
      <w:r>
        <w:t xml:space="preserve"> supervision and/or training </w:t>
      </w:r>
    </w:p>
    <w:p w14:paraId="29F6B8F1" w14:textId="52817997" w:rsidR="00C62514" w:rsidRPr="00B53714" w:rsidRDefault="00C62514" w:rsidP="008B0E23">
      <w:pPr>
        <w:pStyle w:val="ListParagraph"/>
        <w:widowControl w:val="0"/>
        <w:numPr>
          <w:ilvl w:val="0"/>
          <w:numId w:val="43"/>
        </w:numPr>
        <w:spacing w:after="0" w:line="240" w:lineRule="auto"/>
        <w:ind w:left="1080"/>
        <w:rPr>
          <w:rFonts w:cstheme="minorHAnsi"/>
          <w:b/>
          <w:bCs/>
          <w:color w:val="033B5F"/>
        </w:rPr>
      </w:pPr>
      <w:r w:rsidRPr="00DE4F5E">
        <w:rPr>
          <w:rFonts w:cstheme="minorHAnsi"/>
          <w:bCs/>
        </w:rPr>
        <w:t>All staff receive health and safety training as part of induction with refresher and update training either when changes occur, annually for specific certified training or every three years</w:t>
      </w:r>
    </w:p>
    <w:p w14:paraId="69BC4B27" w14:textId="779C023D" w:rsidR="004841DE" w:rsidRDefault="004841DE" w:rsidP="004841DE">
      <w:pPr>
        <w:widowControl w:val="0"/>
        <w:spacing w:after="0" w:line="240" w:lineRule="auto"/>
        <w:rPr>
          <w:rFonts w:cstheme="minorHAnsi"/>
          <w:b/>
          <w:bCs/>
          <w:color w:val="033B5F"/>
        </w:rPr>
      </w:pPr>
    </w:p>
    <w:p w14:paraId="370ECDA8" w14:textId="77777777" w:rsidR="004841DE" w:rsidRPr="00B53714" w:rsidRDefault="004841DE" w:rsidP="00B53714">
      <w:pPr>
        <w:widowControl w:val="0"/>
        <w:spacing w:after="0" w:line="240" w:lineRule="auto"/>
        <w:rPr>
          <w:rFonts w:cstheme="minorHAnsi"/>
          <w:b/>
          <w:bCs/>
          <w:color w:val="033B5F"/>
        </w:rPr>
      </w:pPr>
    </w:p>
    <w:p w14:paraId="63FA9BAA" w14:textId="77777777" w:rsidR="003060F6" w:rsidRPr="00C62514" w:rsidRDefault="003060F6" w:rsidP="00C62514">
      <w:pPr>
        <w:widowControl w:val="0"/>
        <w:spacing w:after="0" w:line="240" w:lineRule="auto"/>
        <w:ind w:left="720"/>
        <w:rPr>
          <w:rFonts w:cstheme="minorHAnsi"/>
          <w:bCs/>
        </w:rPr>
      </w:pPr>
    </w:p>
    <w:p w14:paraId="14D8C47B" w14:textId="77777777" w:rsidR="00722F24" w:rsidRDefault="00722F24" w:rsidP="00722F24">
      <w:pPr>
        <w:pStyle w:val="ListParagraph"/>
        <w:numPr>
          <w:ilvl w:val="1"/>
          <w:numId w:val="23"/>
        </w:numPr>
        <w:rPr>
          <w:rFonts w:cstheme="minorHAnsi"/>
          <w:b/>
          <w:bCs/>
          <w:color w:val="033B5F"/>
        </w:rPr>
      </w:pPr>
      <w:r>
        <w:rPr>
          <w:rFonts w:cstheme="minorHAnsi"/>
          <w:b/>
          <w:bCs/>
          <w:color w:val="033B5F"/>
        </w:rPr>
        <w:t>Tree management</w:t>
      </w:r>
    </w:p>
    <w:p w14:paraId="3AFA8519" w14:textId="28537DE5" w:rsidR="00870529" w:rsidRPr="00B53714" w:rsidRDefault="00722F24" w:rsidP="00B53714">
      <w:pPr>
        <w:spacing w:line="240" w:lineRule="auto"/>
        <w:ind w:left="720"/>
        <w:contextualSpacing/>
        <w:rPr>
          <w:rFonts w:cstheme="minorHAnsi"/>
          <w:b/>
          <w:bCs/>
          <w:color w:val="033B5F"/>
        </w:rPr>
      </w:pPr>
      <w:r w:rsidRPr="009C5B70">
        <w:t xml:space="preserve">As part of </w:t>
      </w:r>
      <w:r>
        <w:t>the</w:t>
      </w:r>
      <w:r w:rsidRPr="009C5B70">
        <w:t xml:space="preserve"> grounds contract, the trees on </w:t>
      </w:r>
      <w:r w:rsidR="00870529">
        <w:t xml:space="preserve">school </w:t>
      </w:r>
      <w:r w:rsidRPr="009C5B70">
        <w:t>site</w:t>
      </w:r>
      <w:r w:rsidR="00870529">
        <w:t>s</w:t>
      </w:r>
      <w:r w:rsidRPr="009C5B70">
        <w:t xml:space="preserve"> </w:t>
      </w:r>
      <w:r w:rsidR="00870529">
        <w:t>are</w:t>
      </w:r>
      <w:r w:rsidRPr="009C5B70">
        <w:t xml:space="preserve"> monitored and maintained. This will include a tree survey, from which an action plan is created </w:t>
      </w:r>
      <w:r>
        <w:t xml:space="preserve">and prioritised remedial works completed annually.  </w:t>
      </w:r>
      <w:r w:rsidRPr="009C5B70">
        <w:t>In addition to this site staff should conduct a monthly check on all trees on site to ensure they are safe and in good condition.</w:t>
      </w:r>
      <w:r>
        <w:t xml:space="preserve"> This check should be recorded and any issues acted upon.</w:t>
      </w:r>
    </w:p>
    <w:p w14:paraId="65B34882" w14:textId="77777777" w:rsidR="00870529" w:rsidRPr="00B53714" w:rsidRDefault="00870529" w:rsidP="00B53714">
      <w:pPr>
        <w:contextualSpacing/>
        <w:rPr>
          <w:rFonts w:cstheme="minorHAnsi"/>
          <w:b/>
          <w:bCs/>
          <w:color w:val="033B5F"/>
        </w:rPr>
      </w:pPr>
    </w:p>
    <w:p w14:paraId="0BECE2D9" w14:textId="2BD74119" w:rsidR="00D31E7E" w:rsidRDefault="00D31E7E" w:rsidP="00EA7556">
      <w:pPr>
        <w:pStyle w:val="ListParagraph"/>
        <w:numPr>
          <w:ilvl w:val="1"/>
          <w:numId w:val="23"/>
        </w:numPr>
        <w:rPr>
          <w:rFonts w:cstheme="minorHAnsi"/>
          <w:b/>
          <w:bCs/>
          <w:color w:val="033B5F"/>
        </w:rPr>
      </w:pPr>
      <w:r>
        <w:rPr>
          <w:rFonts w:cstheme="minorHAnsi"/>
          <w:b/>
          <w:bCs/>
          <w:color w:val="033B5F"/>
        </w:rPr>
        <w:t>Water Hygiene Management</w:t>
      </w:r>
      <w:r w:rsidR="00870529">
        <w:rPr>
          <w:rFonts w:cstheme="minorHAnsi"/>
          <w:b/>
          <w:bCs/>
          <w:color w:val="033B5F"/>
        </w:rPr>
        <w:t xml:space="preserve"> (Legionella)</w:t>
      </w:r>
    </w:p>
    <w:p w14:paraId="5C3F0E74" w14:textId="77777777" w:rsidR="00D31E7E" w:rsidRPr="00D31E7E" w:rsidRDefault="00D31E7E" w:rsidP="00D31E7E">
      <w:pPr>
        <w:pStyle w:val="ListParagraph"/>
        <w:rPr>
          <w:rFonts w:cstheme="minorHAnsi"/>
          <w:b/>
          <w:bCs/>
          <w:color w:val="033B5F"/>
        </w:rPr>
      </w:pPr>
    </w:p>
    <w:p w14:paraId="0EDDDA63" w14:textId="151C5D58" w:rsidR="00DA6243" w:rsidRDefault="00DA6243" w:rsidP="00DA6243">
      <w:pPr>
        <w:pStyle w:val="ListParagraph"/>
      </w:pPr>
      <w:r>
        <w:t xml:space="preserve">Schools will adopt </w:t>
      </w:r>
      <w:r w:rsidR="00D31E7E">
        <w:t>as far as reasonably practicable the principles of control and management identified in the current edition of the H.S.E Approved Code of practice and Guidance Document L8</w:t>
      </w:r>
      <w:r>
        <w:t xml:space="preserve"> </w:t>
      </w:r>
      <w:hyperlink r:id="rId82" w:history="1">
        <w:r w:rsidR="00D31E7E" w:rsidRPr="00DA6243">
          <w:rPr>
            <w:rStyle w:val="Hyperlink"/>
          </w:rPr>
          <w:t>The Control of Legionella Bacteria in Water Systems</w:t>
        </w:r>
      </w:hyperlink>
      <w:r>
        <w:t xml:space="preserve"> </w:t>
      </w:r>
      <w:r w:rsidR="00D31E7E">
        <w:t xml:space="preserve"> (ACOP L8). </w:t>
      </w:r>
    </w:p>
    <w:p w14:paraId="7C35B489" w14:textId="77777777" w:rsidR="00DA6243" w:rsidRDefault="00DA6243" w:rsidP="00DA6243">
      <w:pPr>
        <w:pStyle w:val="ListParagraph"/>
      </w:pPr>
    </w:p>
    <w:p w14:paraId="60B6E40E" w14:textId="7264B134" w:rsidR="00DA6243" w:rsidRDefault="00D31E7E" w:rsidP="00DA6243">
      <w:pPr>
        <w:pStyle w:val="ListParagraph"/>
      </w:pPr>
      <w:r>
        <w:t xml:space="preserve">To comply with its legal </w:t>
      </w:r>
      <w:r w:rsidR="00854C13">
        <w:t>duty’s</w:t>
      </w:r>
      <w:r>
        <w:t xml:space="preserve"> </w:t>
      </w:r>
      <w:r w:rsidR="00DA6243">
        <w:t>schools</w:t>
      </w:r>
      <w:r>
        <w:t xml:space="preserve"> will: </w:t>
      </w:r>
    </w:p>
    <w:p w14:paraId="14B93EFA" w14:textId="26117B02" w:rsidR="00DA6243" w:rsidRDefault="00B870ED" w:rsidP="00DA6243">
      <w:pPr>
        <w:pStyle w:val="ListParagraph"/>
        <w:numPr>
          <w:ilvl w:val="0"/>
          <w:numId w:val="40"/>
        </w:numPr>
      </w:pPr>
      <w:r>
        <w:t>i</w:t>
      </w:r>
      <w:r w:rsidR="00DA6243">
        <w:t xml:space="preserve">dentify </w:t>
      </w:r>
      <w:r w:rsidR="00D31E7E">
        <w:t>and assess sources of risk</w:t>
      </w:r>
    </w:p>
    <w:p w14:paraId="70A5D7DC" w14:textId="07A8CAC8" w:rsidR="00DA6243" w:rsidRDefault="00B870ED" w:rsidP="00DA6243">
      <w:pPr>
        <w:pStyle w:val="ListParagraph"/>
        <w:numPr>
          <w:ilvl w:val="0"/>
          <w:numId w:val="40"/>
        </w:numPr>
      </w:pPr>
      <w:r>
        <w:t>p</w:t>
      </w:r>
      <w:r w:rsidR="00D31E7E">
        <w:t>repare a scheme for preventing or controlling the risk</w:t>
      </w:r>
    </w:p>
    <w:p w14:paraId="044BF897" w14:textId="7177FFF8" w:rsidR="00DA6243" w:rsidRDefault="00B870ED" w:rsidP="00DA6243">
      <w:pPr>
        <w:pStyle w:val="ListParagraph"/>
        <w:numPr>
          <w:ilvl w:val="0"/>
          <w:numId w:val="40"/>
        </w:numPr>
      </w:pPr>
      <w:r>
        <w:t>i</w:t>
      </w:r>
      <w:r w:rsidR="00D31E7E">
        <w:t>mplement, manage and monitor all precautionary control measures identified</w:t>
      </w:r>
    </w:p>
    <w:p w14:paraId="7DFE4002" w14:textId="23A3B878" w:rsidR="00DA6243" w:rsidRDefault="00B870ED" w:rsidP="00DA6243">
      <w:pPr>
        <w:pStyle w:val="ListParagraph"/>
        <w:numPr>
          <w:ilvl w:val="0"/>
          <w:numId w:val="40"/>
        </w:numPr>
      </w:pPr>
      <w:r>
        <w:t>k</w:t>
      </w:r>
      <w:r w:rsidR="00D31E7E">
        <w:t>eep records of precautionary measures</w:t>
      </w:r>
    </w:p>
    <w:p w14:paraId="19C75B4D" w14:textId="5AE8924F" w:rsidR="00D31E7E" w:rsidRDefault="00B870ED" w:rsidP="00DA6243">
      <w:pPr>
        <w:pStyle w:val="ListParagraph"/>
        <w:numPr>
          <w:ilvl w:val="0"/>
          <w:numId w:val="40"/>
        </w:numPr>
      </w:pPr>
      <w:r>
        <w:t>i</w:t>
      </w:r>
      <w:r w:rsidR="00D31E7E">
        <w:t xml:space="preserve">dentify </w:t>
      </w:r>
      <w:r w:rsidR="00DA6243">
        <w:t xml:space="preserve">roles and </w:t>
      </w:r>
      <w:r w:rsidR="00D31E7E">
        <w:t xml:space="preserve">responsibilities of employees and contractors within the </w:t>
      </w:r>
      <w:r w:rsidR="00AD4689">
        <w:t>s</w:t>
      </w:r>
      <w:r w:rsidR="00DA6243">
        <w:t>chool</w:t>
      </w:r>
      <w:r>
        <w:t xml:space="preserve"> and </w:t>
      </w:r>
    </w:p>
    <w:p w14:paraId="62FC6298" w14:textId="2741BBD0" w:rsidR="005534B1" w:rsidRDefault="00B870ED" w:rsidP="005534B1">
      <w:pPr>
        <w:pStyle w:val="ListParagraph"/>
        <w:numPr>
          <w:ilvl w:val="0"/>
          <w:numId w:val="40"/>
        </w:numPr>
      </w:pPr>
      <w:r>
        <w:t>r</w:t>
      </w:r>
      <w:r w:rsidR="00DA6243">
        <w:t xml:space="preserve">eview the water hygiene risk assessment and </w:t>
      </w:r>
      <w:r w:rsidR="005534B1">
        <w:t>water safety</w:t>
      </w:r>
      <w:r w:rsidR="00DA6243">
        <w:t xml:space="preserve"> plan at least annually</w:t>
      </w:r>
      <w:r>
        <w:t>.</w:t>
      </w:r>
    </w:p>
    <w:p w14:paraId="3099319C" w14:textId="77777777" w:rsidR="005534B1" w:rsidRPr="00DA6243" w:rsidRDefault="005534B1" w:rsidP="005534B1">
      <w:pPr>
        <w:pStyle w:val="ListParagraph"/>
        <w:ind w:left="1440"/>
      </w:pPr>
    </w:p>
    <w:p w14:paraId="76E2ED9B" w14:textId="7C6A0FCB" w:rsidR="003060F6" w:rsidRDefault="003060F6" w:rsidP="00EA7556">
      <w:pPr>
        <w:pStyle w:val="ListParagraph"/>
        <w:numPr>
          <w:ilvl w:val="1"/>
          <w:numId w:val="23"/>
        </w:numPr>
        <w:rPr>
          <w:rFonts w:cstheme="minorHAnsi"/>
          <w:b/>
          <w:bCs/>
          <w:color w:val="033B5F"/>
        </w:rPr>
      </w:pPr>
      <w:r>
        <w:rPr>
          <w:rFonts w:cstheme="minorHAnsi"/>
          <w:b/>
          <w:bCs/>
          <w:color w:val="033B5F"/>
        </w:rPr>
        <w:t>Work related driving</w:t>
      </w:r>
    </w:p>
    <w:p w14:paraId="1FE6E73D" w14:textId="77777777" w:rsidR="00722F24" w:rsidRDefault="00722F24" w:rsidP="00722F24">
      <w:pPr>
        <w:pStyle w:val="ListParagraph"/>
        <w:ind w:left="492"/>
        <w:rPr>
          <w:rFonts w:cstheme="minorHAnsi"/>
          <w:b/>
          <w:bCs/>
          <w:color w:val="033B5F"/>
        </w:rPr>
      </w:pPr>
    </w:p>
    <w:p w14:paraId="6DF74863" w14:textId="301DA824" w:rsidR="00E8776E" w:rsidRDefault="00E8776E" w:rsidP="00E8776E">
      <w:pPr>
        <w:pStyle w:val="ListParagraph"/>
      </w:pPr>
      <w:r>
        <w:t>Work</w:t>
      </w:r>
      <w:r w:rsidR="00AD4689">
        <w:t>-</w:t>
      </w:r>
      <w:r>
        <w:t xml:space="preserve">related driving can be defined as any occasion when an employee is required to drive as part of their work. This might include, but is not limited to: </w:t>
      </w:r>
    </w:p>
    <w:p w14:paraId="76FDDEBC" w14:textId="76E12258" w:rsidR="00E8776E" w:rsidRPr="00E8776E" w:rsidRDefault="00B870ED" w:rsidP="00E8776E">
      <w:pPr>
        <w:pStyle w:val="ListParagraph"/>
        <w:numPr>
          <w:ilvl w:val="0"/>
          <w:numId w:val="36"/>
        </w:numPr>
        <w:rPr>
          <w:rFonts w:cstheme="minorHAnsi"/>
          <w:bCs/>
        </w:rPr>
      </w:pPr>
      <w:r>
        <w:t>d</w:t>
      </w:r>
      <w:r w:rsidR="00E8776E">
        <w:t>riving to meetings/seminars</w:t>
      </w:r>
    </w:p>
    <w:p w14:paraId="587AEFEE" w14:textId="35EF8C6B" w:rsidR="00E8776E" w:rsidRPr="00E8776E" w:rsidRDefault="00B870ED" w:rsidP="00E8776E">
      <w:pPr>
        <w:pStyle w:val="ListParagraph"/>
        <w:numPr>
          <w:ilvl w:val="0"/>
          <w:numId w:val="36"/>
        </w:numPr>
        <w:rPr>
          <w:rFonts w:cstheme="minorHAnsi"/>
          <w:bCs/>
        </w:rPr>
      </w:pPr>
      <w:r>
        <w:t>v</w:t>
      </w:r>
      <w:r w:rsidR="00E8776E">
        <w:t>isiting clients/customers</w:t>
      </w:r>
      <w:r>
        <w:t xml:space="preserve"> and </w:t>
      </w:r>
    </w:p>
    <w:p w14:paraId="3E599478" w14:textId="41EAC7DA" w:rsidR="00E8776E" w:rsidRPr="00E8776E" w:rsidRDefault="00B870ED" w:rsidP="00E8776E">
      <w:pPr>
        <w:pStyle w:val="ListParagraph"/>
        <w:numPr>
          <w:ilvl w:val="0"/>
          <w:numId w:val="36"/>
        </w:numPr>
        <w:rPr>
          <w:rFonts w:cstheme="minorHAnsi"/>
          <w:bCs/>
        </w:rPr>
      </w:pPr>
      <w:r>
        <w:t>a</w:t>
      </w:r>
      <w:r w:rsidR="00E8776E">
        <w:t>uthorised Trips/Activities (including minibus driving)</w:t>
      </w:r>
      <w:r>
        <w:t>.</w:t>
      </w:r>
    </w:p>
    <w:p w14:paraId="32788AF8" w14:textId="061AFD4A" w:rsidR="00E8776E" w:rsidRDefault="00E8776E" w:rsidP="00E8776E">
      <w:pPr>
        <w:ind w:left="720"/>
      </w:pPr>
      <w:r>
        <w:t xml:space="preserve">Schools will assess the risks of work-related driving activities, and will take measures to reduce the risks. Where necessary, employees will be provided with training, information &amp; instruction regarding work-related driving, and the procedures to be followed. </w:t>
      </w:r>
    </w:p>
    <w:p w14:paraId="017F2206" w14:textId="77777777" w:rsidR="00E8776E" w:rsidRDefault="00E8776E" w:rsidP="00E8776E">
      <w:pPr>
        <w:ind w:left="720"/>
        <w:contextualSpacing/>
      </w:pPr>
      <w:r>
        <w:t xml:space="preserve">Employees who drive on behalf of the Academy must not: </w:t>
      </w:r>
    </w:p>
    <w:p w14:paraId="561C0D29" w14:textId="6701CE02" w:rsidR="00E8776E" w:rsidRPr="00E8776E" w:rsidRDefault="00B870ED" w:rsidP="00E8776E">
      <w:pPr>
        <w:pStyle w:val="ListParagraph"/>
        <w:numPr>
          <w:ilvl w:val="0"/>
          <w:numId w:val="38"/>
        </w:numPr>
        <w:rPr>
          <w:rFonts w:cstheme="minorHAnsi"/>
          <w:bCs/>
        </w:rPr>
      </w:pPr>
      <w:r>
        <w:t>d</w:t>
      </w:r>
      <w:r w:rsidR="00E8776E">
        <w:t xml:space="preserve">rive under the influence of alcohol or drugs </w:t>
      </w:r>
    </w:p>
    <w:p w14:paraId="1C76BAF3" w14:textId="4B491E6F" w:rsidR="00E8776E" w:rsidRPr="00E8776E" w:rsidRDefault="00B870ED" w:rsidP="00E8776E">
      <w:pPr>
        <w:pStyle w:val="ListParagraph"/>
        <w:numPr>
          <w:ilvl w:val="0"/>
          <w:numId w:val="38"/>
        </w:numPr>
        <w:rPr>
          <w:rFonts w:cstheme="minorHAnsi"/>
          <w:bCs/>
        </w:rPr>
      </w:pPr>
      <w:r>
        <w:t>c</w:t>
      </w:r>
      <w:r w:rsidR="00E8776E">
        <w:t>arry hitchhikers or unauthorised persons</w:t>
      </w:r>
    </w:p>
    <w:p w14:paraId="2553C09B" w14:textId="4F215DE4" w:rsidR="00E8776E" w:rsidRPr="00E8776E" w:rsidRDefault="00B870ED" w:rsidP="00E8776E">
      <w:pPr>
        <w:pStyle w:val="ListParagraph"/>
        <w:numPr>
          <w:ilvl w:val="0"/>
          <w:numId w:val="38"/>
        </w:numPr>
        <w:rPr>
          <w:rFonts w:cstheme="minorHAnsi"/>
          <w:bCs/>
        </w:rPr>
      </w:pPr>
      <w:r>
        <w:t>u</w:t>
      </w:r>
      <w:r w:rsidR="00E8776E">
        <w:t>se a hand-held device whilst driving</w:t>
      </w:r>
    </w:p>
    <w:p w14:paraId="2D2F8D06" w14:textId="4E1BDE4D" w:rsidR="00E8776E" w:rsidRPr="00E8776E" w:rsidRDefault="00B870ED" w:rsidP="00E8776E">
      <w:pPr>
        <w:pStyle w:val="ListParagraph"/>
        <w:numPr>
          <w:ilvl w:val="0"/>
          <w:numId w:val="38"/>
        </w:numPr>
        <w:rPr>
          <w:rFonts w:cstheme="minorHAnsi"/>
          <w:bCs/>
        </w:rPr>
      </w:pPr>
      <w:r>
        <w:t>d</w:t>
      </w:r>
      <w:r w:rsidR="00E8776E">
        <w:t>rive in a manner that places themselves, other road users or pedestrians at risk</w:t>
      </w:r>
      <w:r>
        <w:t xml:space="preserve"> or </w:t>
      </w:r>
    </w:p>
    <w:p w14:paraId="4EDFA322" w14:textId="1E2C0E16" w:rsidR="00B870ED" w:rsidRPr="00B870ED" w:rsidRDefault="00B870ED" w:rsidP="00B870ED">
      <w:pPr>
        <w:pStyle w:val="ListParagraph"/>
        <w:numPr>
          <w:ilvl w:val="0"/>
          <w:numId w:val="38"/>
        </w:numPr>
        <w:rPr>
          <w:rFonts w:cstheme="minorHAnsi"/>
          <w:bCs/>
        </w:rPr>
      </w:pPr>
      <w:r>
        <w:t>d</w:t>
      </w:r>
      <w:r w:rsidR="00E8776E">
        <w:t>rive whilst fatigued</w:t>
      </w:r>
      <w:r>
        <w:t>.</w:t>
      </w:r>
    </w:p>
    <w:p w14:paraId="26D68FC1" w14:textId="0122D7AC" w:rsidR="00E8776E" w:rsidRDefault="00E8776E" w:rsidP="00E8776E">
      <w:pPr>
        <w:ind w:left="1080"/>
      </w:pPr>
      <w:r>
        <w:t>Schools will implement procedures to ensure that all drivers are eligible to drive the relevant vehicle(s); that they hold the relevant licence; that their vehicle has a valid MOT certificate; and that they hold insurance for the use of their vehicle for business purposes. This process will be updated annually.</w:t>
      </w:r>
    </w:p>
    <w:p w14:paraId="142EA2E4" w14:textId="5CA33325" w:rsidR="00E8776E" w:rsidRDefault="00E8776E" w:rsidP="00E8776E">
      <w:pPr>
        <w:ind w:left="1080"/>
        <w:rPr>
          <w:rFonts w:cstheme="minorHAnsi"/>
          <w:bCs/>
        </w:rPr>
      </w:pPr>
      <w:r>
        <w:rPr>
          <w:rFonts w:cstheme="minorHAnsi"/>
          <w:bCs/>
        </w:rPr>
        <w:t>It is the responsibility of the driver to inform the school of any driving offences as soon as possible.</w:t>
      </w:r>
    </w:p>
    <w:p w14:paraId="7BEDFC29" w14:textId="6232B1FE" w:rsidR="00EC1214" w:rsidRDefault="00EC1214" w:rsidP="00E8776E">
      <w:pPr>
        <w:ind w:left="1080"/>
        <w:rPr>
          <w:rFonts w:cstheme="minorHAnsi"/>
          <w:bCs/>
        </w:rPr>
      </w:pPr>
      <w:r>
        <w:rPr>
          <w:rFonts w:cstheme="minorHAnsi"/>
          <w:bCs/>
        </w:rPr>
        <w:t>See also the Minibus policy</w:t>
      </w:r>
      <w:r w:rsidR="004841DE">
        <w:rPr>
          <w:rFonts w:cstheme="minorHAnsi"/>
          <w:bCs/>
        </w:rPr>
        <w:t xml:space="preserve"> for further information</w:t>
      </w:r>
      <w:r>
        <w:rPr>
          <w:rFonts w:cstheme="minorHAnsi"/>
          <w:bCs/>
        </w:rPr>
        <w:t>.</w:t>
      </w:r>
    </w:p>
    <w:p w14:paraId="2E601BFC" w14:textId="381E669E" w:rsidR="00EC1214" w:rsidRDefault="00EC1214" w:rsidP="00E8776E">
      <w:pPr>
        <w:ind w:left="1080"/>
        <w:rPr>
          <w:rFonts w:cstheme="minorHAnsi"/>
          <w:bCs/>
        </w:rPr>
      </w:pPr>
    </w:p>
    <w:p w14:paraId="01538D99" w14:textId="77777777" w:rsidR="00EC1214" w:rsidRDefault="00EC1214" w:rsidP="00E8776E">
      <w:pPr>
        <w:ind w:left="1080"/>
        <w:rPr>
          <w:rFonts w:cstheme="minorHAnsi"/>
          <w:bCs/>
        </w:rPr>
      </w:pPr>
    </w:p>
    <w:p w14:paraId="221D314D" w14:textId="4D012315" w:rsidR="00E8776E" w:rsidRDefault="00D31E7E" w:rsidP="00EA7556">
      <w:pPr>
        <w:pStyle w:val="ListParagraph"/>
        <w:numPr>
          <w:ilvl w:val="1"/>
          <w:numId w:val="23"/>
        </w:numPr>
        <w:rPr>
          <w:rFonts w:cstheme="minorHAnsi"/>
          <w:b/>
          <w:bCs/>
          <w:color w:val="033B5F"/>
        </w:rPr>
      </w:pPr>
      <w:r>
        <w:rPr>
          <w:rFonts w:cstheme="minorHAnsi"/>
          <w:b/>
          <w:bCs/>
          <w:color w:val="033B5F"/>
        </w:rPr>
        <w:t>Working at Height</w:t>
      </w:r>
    </w:p>
    <w:p w14:paraId="799F6EB8" w14:textId="1622C570" w:rsidR="006B72DA" w:rsidRDefault="003B750B" w:rsidP="006B72DA">
      <w:pPr>
        <w:spacing w:line="240" w:lineRule="auto"/>
        <w:ind w:left="720"/>
        <w:rPr>
          <w:rFonts w:cstheme="minorHAnsi"/>
        </w:rPr>
      </w:pPr>
      <w:hyperlink r:id="rId83" w:history="1">
        <w:r w:rsidR="006B72DA" w:rsidRPr="00870529">
          <w:rPr>
            <w:rStyle w:val="Hyperlink"/>
            <w:rFonts w:cstheme="minorHAnsi"/>
          </w:rPr>
          <w:t>The Work at Height Regulations 2005</w:t>
        </w:r>
      </w:hyperlink>
      <w:r w:rsidR="006B72DA" w:rsidRPr="006B72DA">
        <w:rPr>
          <w:rFonts w:cstheme="minorHAnsi"/>
        </w:rPr>
        <w:t xml:space="preserve"> apply to all work at height, where there is risk of a fall liable to cause personal injury. They place duties on employers, and those who control any work at height activity (such as facilities managers or building owners who may contract others to work at height).</w:t>
      </w:r>
    </w:p>
    <w:p w14:paraId="6268D03A" w14:textId="4D29AC78" w:rsidR="00014FA7" w:rsidRPr="006B72DA" w:rsidRDefault="006B72DA" w:rsidP="006B72DA">
      <w:pPr>
        <w:spacing w:line="240" w:lineRule="auto"/>
        <w:ind w:left="720"/>
        <w:rPr>
          <w:rFonts w:cstheme="minorHAnsi"/>
        </w:rPr>
      </w:pPr>
      <w:r>
        <w:rPr>
          <w:rFonts w:cstheme="minorHAnsi"/>
        </w:rPr>
        <w:t>To minimise the risk of falls from height, schools will:</w:t>
      </w:r>
    </w:p>
    <w:p w14:paraId="77019D66" w14:textId="1B251ADE" w:rsidR="00014FA7" w:rsidRDefault="001E7E12" w:rsidP="00014FA7">
      <w:pPr>
        <w:pStyle w:val="ListParagraph"/>
        <w:numPr>
          <w:ilvl w:val="0"/>
          <w:numId w:val="41"/>
        </w:numPr>
        <w:spacing w:line="240" w:lineRule="auto"/>
        <w:jc w:val="both"/>
      </w:pPr>
      <w:r>
        <w:t>t</w:t>
      </w:r>
      <w:r w:rsidR="00014FA7">
        <w:t>ake measures to avoid work at height where possible</w:t>
      </w:r>
    </w:p>
    <w:p w14:paraId="01F61644" w14:textId="798464F3" w:rsidR="00014FA7" w:rsidRDefault="001E7E12" w:rsidP="00014FA7">
      <w:pPr>
        <w:pStyle w:val="ListParagraph"/>
        <w:numPr>
          <w:ilvl w:val="0"/>
          <w:numId w:val="41"/>
        </w:numPr>
        <w:spacing w:line="240" w:lineRule="auto"/>
        <w:jc w:val="both"/>
      </w:pPr>
      <w:r>
        <w:t>p</w:t>
      </w:r>
      <w:r w:rsidR="00014FA7">
        <w:t>rovide work equipment or other measures to prevent falls where working at height cannot avoid be avoided</w:t>
      </w:r>
      <w:r>
        <w:t xml:space="preserve"> and</w:t>
      </w:r>
    </w:p>
    <w:p w14:paraId="284805D7" w14:textId="6721C838" w:rsidR="00014FA7" w:rsidRDefault="001E7E12" w:rsidP="00014FA7">
      <w:pPr>
        <w:pStyle w:val="ListParagraph"/>
        <w:numPr>
          <w:ilvl w:val="0"/>
          <w:numId w:val="41"/>
        </w:numPr>
        <w:spacing w:line="240" w:lineRule="auto"/>
        <w:jc w:val="both"/>
      </w:pPr>
      <w:r>
        <w:t>w</w:t>
      </w:r>
      <w:r w:rsidR="00014FA7">
        <w:t xml:space="preserve">here the risk of a fall cannot be eliminated, work equipment or other measures will be implemented to minimise the distance and consequences of a fall should one occur. </w:t>
      </w:r>
    </w:p>
    <w:p w14:paraId="5D7436F1" w14:textId="77777777" w:rsidR="00014FA7" w:rsidRDefault="00014FA7" w:rsidP="00014FA7">
      <w:pPr>
        <w:spacing w:line="240" w:lineRule="auto"/>
        <w:ind w:firstLine="720"/>
        <w:jc w:val="both"/>
      </w:pPr>
      <w:r>
        <w:t xml:space="preserve">Schools will seek to control and minimise the risks associated with working at height by ensuring that: </w:t>
      </w:r>
    </w:p>
    <w:p w14:paraId="58CD7DA2" w14:textId="160AF59F" w:rsidR="00014FA7" w:rsidRDefault="001E7E12" w:rsidP="00014FA7">
      <w:pPr>
        <w:pStyle w:val="ListParagraph"/>
        <w:numPr>
          <w:ilvl w:val="0"/>
          <w:numId w:val="42"/>
        </w:numPr>
        <w:spacing w:line="240" w:lineRule="auto"/>
        <w:jc w:val="both"/>
      </w:pPr>
      <w:r>
        <w:t>a</w:t>
      </w:r>
      <w:r w:rsidR="00014FA7">
        <w:t xml:space="preserve">ll work at height is properly planned and organized, </w:t>
      </w:r>
    </w:p>
    <w:p w14:paraId="3E963AF9" w14:textId="3D7D901B" w:rsidR="00014FA7" w:rsidRDefault="001E7E12" w:rsidP="00014FA7">
      <w:pPr>
        <w:pStyle w:val="ListParagraph"/>
        <w:numPr>
          <w:ilvl w:val="0"/>
          <w:numId w:val="42"/>
        </w:numPr>
        <w:spacing w:line="240" w:lineRule="auto"/>
        <w:jc w:val="both"/>
      </w:pPr>
      <w:r>
        <w:t>a</w:t>
      </w:r>
      <w:r w:rsidR="00014FA7">
        <w:t>ll work at height takes account of weather conditions that could endanger health and safety</w:t>
      </w:r>
    </w:p>
    <w:p w14:paraId="4010A2D5" w14:textId="150E3041" w:rsidR="00014FA7" w:rsidRDefault="001E7E12" w:rsidP="00014FA7">
      <w:pPr>
        <w:pStyle w:val="ListParagraph"/>
        <w:numPr>
          <w:ilvl w:val="0"/>
          <w:numId w:val="42"/>
        </w:numPr>
        <w:spacing w:line="240" w:lineRule="auto"/>
        <w:jc w:val="both"/>
      </w:pPr>
      <w:r>
        <w:t>t</w:t>
      </w:r>
      <w:r w:rsidR="00014FA7">
        <w:t>hose involved in work at height are trained and competent</w:t>
      </w:r>
    </w:p>
    <w:p w14:paraId="74CA67AD" w14:textId="5C5DFC49" w:rsidR="00014FA7" w:rsidRDefault="001E7E12" w:rsidP="00014FA7">
      <w:pPr>
        <w:pStyle w:val="ListParagraph"/>
        <w:numPr>
          <w:ilvl w:val="0"/>
          <w:numId w:val="42"/>
        </w:numPr>
        <w:spacing w:line="240" w:lineRule="auto"/>
        <w:jc w:val="both"/>
      </w:pPr>
      <w:proofErr w:type="spellStart"/>
      <w:r>
        <w:t>y</w:t>
      </w:r>
      <w:r w:rsidR="00014FA7">
        <w:t>he</w:t>
      </w:r>
      <w:proofErr w:type="spellEnd"/>
      <w:r w:rsidR="00014FA7">
        <w:t xml:space="preserve"> place where work at height is done is safe</w:t>
      </w:r>
    </w:p>
    <w:p w14:paraId="0F0AB178" w14:textId="1CA47216" w:rsidR="00014FA7" w:rsidRDefault="001E7E12" w:rsidP="00014FA7">
      <w:pPr>
        <w:pStyle w:val="ListParagraph"/>
        <w:numPr>
          <w:ilvl w:val="0"/>
          <w:numId w:val="42"/>
        </w:numPr>
        <w:spacing w:line="240" w:lineRule="auto"/>
        <w:jc w:val="both"/>
      </w:pPr>
      <w:r>
        <w:t>e</w:t>
      </w:r>
      <w:r w:rsidR="00014FA7">
        <w:t>quipment for work at height is appropriately inspected</w:t>
      </w:r>
    </w:p>
    <w:p w14:paraId="26F136FE" w14:textId="6BB9693E" w:rsidR="00014FA7" w:rsidRDefault="001E7E12" w:rsidP="00014FA7">
      <w:pPr>
        <w:pStyle w:val="ListParagraph"/>
        <w:numPr>
          <w:ilvl w:val="0"/>
          <w:numId w:val="42"/>
        </w:numPr>
        <w:spacing w:line="240" w:lineRule="auto"/>
        <w:jc w:val="both"/>
      </w:pPr>
      <w:r>
        <w:t>t</w:t>
      </w:r>
      <w:r w:rsidR="00014FA7">
        <w:t>he risks from fragile surfaces are properly controlled</w:t>
      </w:r>
    </w:p>
    <w:p w14:paraId="7982C0C3" w14:textId="430752A7" w:rsidR="00014FA7" w:rsidRDefault="001E7E12" w:rsidP="00014FA7">
      <w:pPr>
        <w:pStyle w:val="ListParagraph"/>
        <w:numPr>
          <w:ilvl w:val="0"/>
          <w:numId w:val="42"/>
        </w:numPr>
        <w:spacing w:line="240" w:lineRule="auto"/>
        <w:jc w:val="both"/>
      </w:pPr>
      <w:r>
        <w:t>t</w:t>
      </w:r>
      <w:r w:rsidR="00014FA7">
        <w:t>he risks from falling objects are properly controlled</w:t>
      </w:r>
      <w:r>
        <w:t xml:space="preserve"> and </w:t>
      </w:r>
    </w:p>
    <w:p w14:paraId="4F500FA2" w14:textId="0AFAB680" w:rsidR="00061707" w:rsidRDefault="001E7E12" w:rsidP="00061707">
      <w:pPr>
        <w:pStyle w:val="ListParagraph"/>
        <w:numPr>
          <w:ilvl w:val="0"/>
          <w:numId w:val="42"/>
        </w:numPr>
        <w:spacing w:line="240" w:lineRule="auto"/>
        <w:jc w:val="both"/>
      </w:pPr>
      <w:r>
        <w:t>l</w:t>
      </w:r>
      <w:r w:rsidR="00014FA7">
        <w:t>one working at height is prohibited</w:t>
      </w:r>
    </w:p>
    <w:p w14:paraId="6CC767AC" w14:textId="13204096" w:rsidR="00061707" w:rsidRDefault="00061707" w:rsidP="00870529">
      <w:pPr>
        <w:spacing w:line="240" w:lineRule="auto"/>
        <w:ind w:left="720"/>
        <w:jc w:val="both"/>
      </w:pPr>
      <w:r>
        <w:t>A risk assessment template for working at height is available on the shared drive</w:t>
      </w:r>
      <w:r w:rsidR="00870529">
        <w:t xml:space="preserve"> or through the Trust </w:t>
      </w:r>
      <w:r w:rsidR="001E7E12">
        <w:t>h</w:t>
      </w:r>
      <w:r w:rsidR="00870529">
        <w:t xml:space="preserve">ealth and </w:t>
      </w:r>
      <w:r w:rsidR="001E7E12">
        <w:t>s</w:t>
      </w:r>
      <w:r w:rsidR="00870529">
        <w:t xml:space="preserve">afety </w:t>
      </w:r>
      <w:r w:rsidR="001E7E12">
        <w:t>l</w:t>
      </w:r>
      <w:r w:rsidR="00870529">
        <w:t>ead</w:t>
      </w:r>
      <w:r w:rsidR="001E7E12">
        <w:t>.</w:t>
      </w:r>
    </w:p>
    <w:p w14:paraId="395A3F1E" w14:textId="4476B587" w:rsidR="00014FA7" w:rsidRPr="008B0E23" w:rsidRDefault="00870529" w:rsidP="00870529">
      <w:pPr>
        <w:spacing w:line="240" w:lineRule="auto"/>
        <w:ind w:left="720"/>
        <w:jc w:val="both"/>
      </w:pPr>
      <w:r>
        <w:t xml:space="preserve">School </w:t>
      </w:r>
      <w:r w:rsidR="00061707">
        <w:t>Health and Safety Leads</w:t>
      </w:r>
      <w:r>
        <w:t xml:space="preserve"> and site staff</w:t>
      </w:r>
      <w:r w:rsidR="00061707">
        <w:t xml:space="preserve"> should also be familiar with the </w:t>
      </w:r>
      <w:hyperlink r:id="rId84" w:history="1">
        <w:r w:rsidR="00061707" w:rsidRPr="00061707">
          <w:rPr>
            <w:rStyle w:val="Hyperlink"/>
          </w:rPr>
          <w:t>HSE Working at Height brief guide</w:t>
        </w:r>
      </w:hyperlink>
      <w:r w:rsidR="00061707">
        <w:t xml:space="preserve">. </w:t>
      </w:r>
    </w:p>
    <w:p w14:paraId="2E09D449" w14:textId="2F7C421D" w:rsidR="00D31E7E" w:rsidRDefault="00D31E7E" w:rsidP="00EA7556">
      <w:pPr>
        <w:pStyle w:val="ListParagraph"/>
        <w:numPr>
          <w:ilvl w:val="1"/>
          <w:numId w:val="23"/>
        </w:numPr>
        <w:rPr>
          <w:rFonts w:cstheme="minorHAnsi"/>
          <w:b/>
          <w:bCs/>
          <w:color w:val="033B5F"/>
        </w:rPr>
      </w:pPr>
      <w:r>
        <w:rPr>
          <w:rFonts w:cstheme="minorHAnsi"/>
          <w:b/>
          <w:bCs/>
          <w:color w:val="033B5F"/>
        </w:rPr>
        <w:t>Work Experience / Young person risk assessment requirements</w:t>
      </w:r>
    </w:p>
    <w:p w14:paraId="57435FB3" w14:textId="2349ED05" w:rsidR="00061707" w:rsidRDefault="00061707" w:rsidP="00061707">
      <w:pPr>
        <w:spacing w:line="240" w:lineRule="auto"/>
        <w:ind w:left="720"/>
        <w:jc w:val="both"/>
      </w:pPr>
      <w:r w:rsidRPr="009C5B70">
        <w:t xml:space="preserve">The HSE guidance on </w:t>
      </w:r>
      <w:hyperlink r:id="rId85" w:history="1">
        <w:r w:rsidRPr="00061707">
          <w:rPr>
            <w:rStyle w:val="Hyperlink"/>
          </w:rPr>
          <w:t>Young People at Work</w:t>
        </w:r>
      </w:hyperlink>
      <w:r w:rsidRPr="009C5B70">
        <w:t xml:space="preserve"> will be followed. </w:t>
      </w:r>
      <w:r>
        <w:t xml:space="preserve">A placement officer may visit the school to discuss the placement of the student.  They will </w:t>
      </w:r>
      <w:r w:rsidR="007F6AD3">
        <w:t>require:</w:t>
      </w:r>
    </w:p>
    <w:p w14:paraId="66D07CA9" w14:textId="1CC72F71" w:rsidR="00061707" w:rsidRDefault="007F6AD3" w:rsidP="00061707">
      <w:pPr>
        <w:pStyle w:val="ListParagraph"/>
        <w:numPr>
          <w:ilvl w:val="0"/>
          <w:numId w:val="45"/>
        </w:numPr>
        <w:spacing w:line="240" w:lineRule="auto"/>
        <w:jc w:val="both"/>
      </w:pPr>
      <w:r>
        <w:t xml:space="preserve">Visual of the </w:t>
      </w:r>
      <w:r w:rsidR="00061707">
        <w:t>Health and Safety Law poster prominently displayed</w:t>
      </w:r>
    </w:p>
    <w:p w14:paraId="6122245C" w14:textId="7235568E" w:rsidR="00061707" w:rsidRDefault="007F6AD3" w:rsidP="00061707">
      <w:pPr>
        <w:pStyle w:val="ListParagraph"/>
        <w:numPr>
          <w:ilvl w:val="0"/>
          <w:numId w:val="45"/>
        </w:numPr>
        <w:spacing w:line="240" w:lineRule="auto"/>
        <w:jc w:val="both"/>
      </w:pPr>
      <w:r>
        <w:t>Copy of l</w:t>
      </w:r>
      <w:r w:rsidR="00061707">
        <w:t>iability insurance</w:t>
      </w:r>
    </w:p>
    <w:p w14:paraId="61F63260" w14:textId="0C4A4DC1" w:rsidR="00061707" w:rsidRDefault="00061707" w:rsidP="00061707">
      <w:pPr>
        <w:pStyle w:val="ListParagraph"/>
        <w:numPr>
          <w:ilvl w:val="0"/>
          <w:numId w:val="45"/>
        </w:numPr>
        <w:spacing w:line="240" w:lineRule="auto"/>
        <w:jc w:val="both"/>
      </w:pPr>
      <w:r>
        <w:t>Documented risk assessment specific for the activities the young person will be undertaking</w:t>
      </w:r>
      <w:r w:rsidR="00260590">
        <w:t xml:space="preserve">, </w:t>
      </w:r>
      <w:r w:rsidR="007F6AD3">
        <w:t>considering any specific requirements</w:t>
      </w:r>
      <w:r w:rsidR="00260590">
        <w:t xml:space="preserve">.  </w:t>
      </w:r>
      <w:r w:rsidR="00854C13">
        <w:t>These</w:t>
      </w:r>
      <w:r w:rsidR="00260590">
        <w:t xml:space="preserve"> details will be provided to the parent of a young person under the age of 18</w:t>
      </w:r>
    </w:p>
    <w:p w14:paraId="0BFD3B10" w14:textId="23AB93A7" w:rsidR="00061707" w:rsidRDefault="007F6AD3" w:rsidP="00061707">
      <w:pPr>
        <w:pStyle w:val="ListParagraph"/>
        <w:numPr>
          <w:ilvl w:val="0"/>
          <w:numId w:val="45"/>
        </w:numPr>
        <w:spacing w:line="240" w:lineRule="auto"/>
        <w:jc w:val="both"/>
      </w:pPr>
      <w:r>
        <w:t xml:space="preserve">Details of the supervisor responsible for the placement </w:t>
      </w:r>
    </w:p>
    <w:p w14:paraId="084C3783" w14:textId="1BC051D5" w:rsidR="007F6AD3" w:rsidRDefault="007F6AD3" w:rsidP="00061707">
      <w:pPr>
        <w:pStyle w:val="ListParagraph"/>
        <w:numPr>
          <w:ilvl w:val="0"/>
          <w:numId w:val="45"/>
        </w:numPr>
        <w:spacing w:line="240" w:lineRule="auto"/>
        <w:jc w:val="both"/>
      </w:pPr>
      <w:r>
        <w:t xml:space="preserve">Induction and training schedule </w:t>
      </w:r>
    </w:p>
    <w:p w14:paraId="3C1017B2" w14:textId="1ECF7D71" w:rsidR="007F6AD3" w:rsidRDefault="007F6AD3" w:rsidP="00061707">
      <w:pPr>
        <w:pStyle w:val="ListParagraph"/>
        <w:numPr>
          <w:ilvl w:val="0"/>
          <w:numId w:val="45"/>
        </w:numPr>
        <w:spacing w:line="240" w:lineRule="auto"/>
        <w:jc w:val="both"/>
      </w:pPr>
      <w:r>
        <w:t>Details of PPE being supplied to the young person</w:t>
      </w:r>
    </w:p>
    <w:p w14:paraId="3EFA2064" w14:textId="1ADC8AEF" w:rsidR="002B0E51" w:rsidRDefault="00260590" w:rsidP="00260590">
      <w:pPr>
        <w:spacing w:line="240" w:lineRule="auto"/>
        <w:ind w:left="720"/>
      </w:pPr>
      <w:r>
        <w:t xml:space="preserve">The Health and Safety Lead / supervisor will ensure that prior to any work experience placement, the applicable working environment is suitable for the relevant student(s), and that all reasonable steps to ensure the health, safety and welfare of the student, </w:t>
      </w:r>
      <w:r w:rsidR="00854C13">
        <w:t>considering</w:t>
      </w:r>
      <w:r>
        <w:t xml:space="preserve"> their lack of experience, absence of awareness of potential risks and their relative immaturity.</w:t>
      </w:r>
    </w:p>
    <w:p w14:paraId="4377795F" w14:textId="0948EEC2" w:rsidR="000517C5" w:rsidRDefault="000517C5" w:rsidP="00260590">
      <w:pPr>
        <w:spacing w:line="240" w:lineRule="auto"/>
        <w:ind w:left="720"/>
      </w:pPr>
    </w:p>
    <w:p w14:paraId="4DFC4937" w14:textId="09F7F3D0" w:rsidR="000517C5" w:rsidRDefault="000517C5" w:rsidP="00260590">
      <w:pPr>
        <w:spacing w:line="240" w:lineRule="auto"/>
        <w:ind w:left="720"/>
      </w:pPr>
    </w:p>
    <w:p w14:paraId="03C46B91" w14:textId="77777777" w:rsidR="000517C5" w:rsidRPr="000517C5" w:rsidRDefault="000517C5" w:rsidP="000517C5">
      <w:bookmarkStart w:id="15" w:name="_Hlk132972491"/>
      <w:bookmarkEnd w:id="11"/>
    </w:p>
    <w:bookmarkEnd w:id="15"/>
    <w:p w14:paraId="5278C476" w14:textId="37D49640" w:rsidR="002133EC" w:rsidRDefault="002133EC">
      <w:pPr>
        <w:rPr>
          <w:rFonts w:eastAsiaTheme="majorEastAsia" w:cstheme="minorHAnsi"/>
          <w:b/>
          <w:color w:val="077CBC"/>
          <w:sz w:val="28"/>
          <w:szCs w:val="24"/>
        </w:rPr>
      </w:pPr>
    </w:p>
    <w:sectPr w:rsidR="002133EC" w:rsidSect="00D4208D">
      <w:headerReference w:type="default" r:id="rId86"/>
      <w:footerReference w:type="default" r:id="rId87"/>
      <w:footerReference w:type="first" r:id="rId88"/>
      <w:pgSz w:w="11906" w:h="16838"/>
      <w:pgMar w:top="720" w:right="720" w:bottom="720" w:left="720" w:header="708" w:footer="708" w:gutter="0"/>
      <w:pgBorders w:offsetFrom="page">
        <w:top w:val="single" w:sz="18" w:space="24" w:color="2E74B5" w:themeColor="accent1" w:themeShade="BF"/>
        <w:left w:val="single" w:sz="18" w:space="24" w:color="2E74B5" w:themeColor="accent1" w:themeShade="BF"/>
        <w:bottom w:val="single" w:sz="18" w:space="24" w:color="2E74B5" w:themeColor="accent1" w:themeShade="BF"/>
        <w:right w:val="single" w:sz="18" w:space="24" w:color="2E74B5" w:themeColor="accent1"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1C64E" w14:textId="77777777" w:rsidR="003B750B" w:rsidRDefault="003B750B" w:rsidP="00473558">
      <w:pPr>
        <w:spacing w:after="0" w:line="240" w:lineRule="auto"/>
      </w:pPr>
      <w:r>
        <w:separator/>
      </w:r>
    </w:p>
  </w:endnote>
  <w:endnote w:type="continuationSeparator" w:id="0">
    <w:p w14:paraId="29F46A89" w14:textId="77777777" w:rsidR="003B750B" w:rsidRDefault="003B750B" w:rsidP="00473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6F3A0" w14:textId="5DDE3EAB" w:rsidR="00B53714" w:rsidRDefault="00B53714" w:rsidP="00807AD2">
    <w:pPr>
      <w:pStyle w:val="Footer"/>
      <w:tabs>
        <w:tab w:val="right" w:pos="10204"/>
      </w:tabs>
    </w:pPr>
    <w:r>
      <w:t xml:space="preserve">Ted Wragg Trust </w:t>
    </w:r>
    <w:r w:rsidRPr="0076601F">
      <w:t xml:space="preserve">– </w:t>
    </w:r>
    <w:sdt>
      <w:sdtPr>
        <w:id w:val="1107626578"/>
        <w:placeholder>
          <w:docPart w:val="DefaultPlaceholder_-1854013440"/>
        </w:placeholder>
      </w:sdtPr>
      <w:sdtEndPr/>
      <w:sdtContent>
        <w:r w:rsidRPr="0076601F">
          <w:rPr>
            <w:sz w:val="16"/>
            <w:szCs w:val="16"/>
          </w:rPr>
          <w:t>Health and Safety Policy</w:t>
        </w:r>
      </w:sdtContent>
    </w:sdt>
    <w:r>
      <w:tab/>
      <w:t xml:space="preserve">Page </w:t>
    </w:r>
    <w:r>
      <w:rPr>
        <w:b/>
        <w:bCs/>
      </w:rPr>
      <w:fldChar w:fldCharType="begin"/>
    </w:r>
    <w:r>
      <w:rPr>
        <w:b/>
        <w:bCs/>
      </w:rPr>
      <w:instrText xml:space="preserve"> PAGE  \* Arabic  \* MERGEFORMAT </w:instrText>
    </w:r>
    <w:r>
      <w:rPr>
        <w:b/>
        <w:bCs/>
      </w:rPr>
      <w:fldChar w:fldCharType="separate"/>
    </w:r>
    <w:r>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4</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55B05" w14:textId="273602B6" w:rsidR="00B53714" w:rsidRPr="006A1257" w:rsidRDefault="00B53714" w:rsidP="00EA7CA0">
    <w:pPr>
      <w:pStyle w:val="Footer"/>
    </w:pPr>
    <w:r>
      <w:t xml:space="preserve">Responsibility for approval: </w:t>
    </w:r>
    <w:sdt>
      <w:sdtPr>
        <w:id w:val="1134984563"/>
        <w:placeholder>
          <w:docPart w:val="DefaultPlaceholder_-1854013440"/>
        </w:placeholder>
      </w:sdtPr>
      <w:sdtEndPr/>
      <w:sdtContent>
        <w:r w:rsidRPr="006A1257">
          <w:t>Board of Trustees</w:t>
        </w:r>
      </w:sdtContent>
    </w:sdt>
  </w:p>
  <w:p w14:paraId="4B7E6D7B" w14:textId="64E3232E" w:rsidR="00B53714" w:rsidRDefault="00B53714" w:rsidP="00EA7CA0">
    <w:pPr>
      <w:pStyle w:val="Footer"/>
    </w:pPr>
    <w:r w:rsidRPr="006A1257">
      <w:t xml:space="preserve">Date of approval: </w:t>
    </w:r>
    <w:r w:rsidR="00C05A67">
      <w:t>24.05.23</w:t>
    </w:r>
  </w:p>
  <w:p w14:paraId="14A2D150" w14:textId="77777777" w:rsidR="00B53714" w:rsidRDefault="00B53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BB7FE" w14:textId="77777777" w:rsidR="003B750B" w:rsidRDefault="003B750B" w:rsidP="00473558">
      <w:pPr>
        <w:spacing w:after="0" w:line="240" w:lineRule="auto"/>
      </w:pPr>
      <w:r>
        <w:separator/>
      </w:r>
    </w:p>
  </w:footnote>
  <w:footnote w:type="continuationSeparator" w:id="0">
    <w:p w14:paraId="226F3B6D" w14:textId="77777777" w:rsidR="003B750B" w:rsidRDefault="003B750B" w:rsidP="00473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95E49" w14:textId="2AEE2146" w:rsidR="00B53714" w:rsidRDefault="00B53714" w:rsidP="00B21473">
    <w:pPr>
      <w:pStyle w:val="Header"/>
      <w:tabs>
        <w:tab w:val="clear" w:pos="9026"/>
      </w:tabs>
      <w:ind w:right="-24"/>
      <w:jc w:val="right"/>
    </w:pPr>
    <w:r>
      <w:t xml:space="preserve"> </w:t>
    </w:r>
    <w:r>
      <w:rPr>
        <w:noProof/>
        <w:lang w:eastAsia="en-GB"/>
      </w:rPr>
      <w:drawing>
        <wp:inline distT="0" distB="0" distL="0" distR="0" wp14:anchorId="0C7F571F" wp14:editId="0C3DE7D4">
          <wp:extent cx="815009" cy="392985"/>
          <wp:effectExtent l="0" t="0" r="4445" b="762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486" cy="404788"/>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173"/>
    <w:multiLevelType w:val="hybridMultilevel"/>
    <w:tmpl w:val="83ACFDF2"/>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022FB5"/>
    <w:multiLevelType w:val="multilevel"/>
    <w:tmpl w:val="E26CFB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23D0412"/>
    <w:multiLevelType w:val="hybridMultilevel"/>
    <w:tmpl w:val="9252F3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2812ABA"/>
    <w:multiLevelType w:val="hybridMultilevel"/>
    <w:tmpl w:val="A19090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4D03CC6"/>
    <w:multiLevelType w:val="hybridMultilevel"/>
    <w:tmpl w:val="6758104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7910549"/>
    <w:multiLevelType w:val="hybridMultilevel"/>
    <w:tmpl w:val="DA30FB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AF929BF"/>
    <w:multiLevelType w:val="multilevel"/>
    <w:tmpl w:val="90B27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D8317E7"/>
    <w:multiLevelType w:val="hybridMultilevel"/>
    <w:tmpl w:val="CF5CAAA0"/>
    <w:lvl w:ilvl="0" w:tplc="5C9EB6A4">
      <w:start w:val="1"/>
      <w:numFmt w:val="bullet"/>
      <w:pStyle w:val="IndentBlackBullet"/>
      <w:lvlText w:val=""/>
      <w:lvlJc w:val="left"/>
      <w:pPr>
        <w:tabs>
          <w:tab w:val="num" w:pos="712"/>
        </w:tabs>
        <w:ind w:left="692" w:hanging="340"/>
      </w:pPr>
      <w:rPr>
        <w:rFonts w:ascii="Symbol" w:hAnsi="Symbol" w:hint="default"/>
        <w:color w:val="000000"/>
      </w:rPr>
    </w:lvl>
    <w:lvl w:ilvl="1" w:tplc="08090001">
      <w:start w:val="1"/>
      <w:numFmt w:val="bullet"/>
      <w:lvlText w:val=""/>
      <w:lvlJc w:val="left"/>
      <w:pPr>
        <w:tabs>
          <w:tab w:val="num" w:pos="1792"/>
        </w:tabs>
        <w:ind w:left="1792" w:hanging="360"/>
      </w:pPr>
      <w:rPr>
        <w:rFonts w:ascii="Symbol" w:hAnsi="Symbol" w:hint="default"/>
      </w:rPr>
    </w:lvl>
    <w:lvl w:ilvl="2" w:tplc="04090005">
      <w:start w:val="1"/>
      <w:numFmt w:val="bullet"/>
      <w:lvlText w:val=""/>
      <w:lvlJc w:val="left"/>
      <w:pPr>
        <w:tabs>
          <w:tab w:val="num" w:pos="2512"/>
        </w:tabs>
        <w:ind w:left="2512" w:hanging="360"/>
      </w:pPr>
      <w:rPr>
        <w:rFonts w:ascii="Wingdings" w:hAnsi="Wingdings" w:hint="default"/>
      </w:rPr>
    </w:lvl>
    <w:lvl w:ilvl="3" w:tplc="04090001">
      <w:start w:val="1"/>
      <w:numFmt w:val="bullet"/>
      <w:lvlText w:val=""/>
      <w:lvlJc w:val="left"/>
      <w:pPr>
        <w:tabs>
          <w:tab w:val="num" w:pos="3232"/>
        </w:tabs>
        <w:ind w:left="3232" w:hanging="360"/>
      </w:pPr>
      <w:rPr>
        <w:rFonts w:ascii="Symbol" w:hAnsi="Symbol" w:hint="default"/>
      </w:rPr>
    </w:lvl>
    <w:lvl w:ilvl="4" w:tplc="04090003">
      <w:start w:val="1"/>
      <w:numFmt w:val="bullet"/>
      <w:lvlText w:val="o"/>
      <w:lvlJc w:val="left"/>
      <w:pPr>
        <w:tabs>
          <w:tab w:val="num" w:pos="3952"/>
        </w:tabs>
        <w:ind w:left="3952" w:hanging="360"/>
      </w:pPr>
      <w:rPr>
        <w:rFonts w:ascii="Courier New" w:hAnsi="Courier New" w:cs="Times New Roman" w:hint="default"/>
      </w:rPr>
    </w:lvl>
    <w:lvl w:ilvl="5" w:tplc="04090005">
      <w:start w:val="1"/>
      <w:numFmt w:val="bullet"/>
      <w:lvlText w:val=""/>
      <w:lvlJc w:val="left"/>
      <w:pPr>
        <w:tabs>
          <w:tab w:val="num" w:pos="4672"/>
        </w:tabs>
        <w:ind w:left="4672" w:hanging="360"/>
      </w:pPr>
      <w:rPr>
        <w:rFonts w:ascii="Wingdings" w:hAnsi="Wingdings" w:hint="default"/>
      </w:rPr>
    </w:lvl>
    <w:lvl w:ilvl="6" w:tplc="04090001">
      <w:start w:val="1"/>
      <w:numFmt w:val="bullet"/>
      <w:lvlText w:val=""/>
      <w:lvlJc w:val="left"/>
      <w:pPr>
        <w:tabs>
          <w:tab w:val="num" w:pos="5392"/>
        </w:tabs>
        <w:ind w:left="5392" w:hanging="360"/>
      </w:pPr>
      <w:rPr>
        <w:rFonts w:ascii="Symbol" w:hAnsi="Symbol" w:hint="default"/>
      </w:rPr>
    </w:lvl>
    <w:lvl w:ilvl="7" w:tplc="04090003">
      <w:start w:val="1"/>
      <w:numFmt w:val="bullet"/>
      <w:lvlText w:val="o"/>
      <w:lvlJc w:val="left"/>
      <w:pPr>
        <w:tabs>
          <w:tab w:val="num" w:pos="6112"/>
        </w:tabs>
        <w:ind w:left="6112" w:hanging="360"/>
      </w:pPr>
      <w:rPr>
        <w:rFonts w:ascii="Courier New" w:hAnsi="Courier New" w:cs="Times New Roman" w:hint="default"/>
      </w:rPr>
    </w:lvl>
    <w:lvl w:ilvl="8" w:tplc="04090005">
      <w:start w:val="1"/>
      <w:numFmt w:val="bullet"/>
      <w:lvlText w:val=""/>
      <w:lvlJc w:val="left"/>
      <w:pPr>
        <w:tabs>
          <w:tab w:val="num" w:pos="6832"/>
        </w:tabs>
        <w:ind w:left="6832" w:hanging="360"/>
      </w:pPr>
      <w:rPr>
        <w:rFonts w:ascii="Wingdings" w:hAnsi="Wingdings" w:hint="default"/>
      </w:rPr>
    </w:lvl>
  </w:abstractNum>
  <w:abstractNum w:abstractNumId="8" w15:restartNumberingAfterBreak="0">
    <w:nsid w:val="0F707B96"/>
    <w:multiLevelType w:val="multilevel"/>
    <w:tmpl w:val="DAD4B9E6"/>
    <w:lvl w:ilvl="0">
      <w:start w:val="1"/>
      <w:numFmt w:val="bullet"/>
      <w:lvlText w:val="▪"/>
      <w:lvlJc w:val="left"/>
      <w:pPr>
        <w:ind w:left="2094" w:hanging="360"/>
      </w:pPr>
      <w:rPr>
        <w:rFonts w:ascii="Noto Sans Symbols" w:eastAsia="Noto Sans Symbols" w:hAnsi="Noto Sans Symbols" w:cs="Noto Sans Symbols"/>
      </w:rPr>
    </w:lvl>
    <w:lvl w:ilvl="1">
      <w:start w:val="1"/>
      <w:numFmt w:val="bullet"/>
      <w:lvlText w:val="o"/>
      <w:lvlJc w:val="left"/>
      <w:pPr>
        <w:ind w:left="1734" w:hanging="360"/>
      </w:pPr>
      <w:rPr>
        <w:rFonts w:ascii="Courier New" w:eastAsia="Courier New" w:hAnsi="Courier New" w:cs="Courier New"/>
      </w:rPr>
    </w:lvl>
    <w:lvl w:ilvl="2">
      <w:start w:val="1"/>
      <w:numFmt w:val="bullet"/>
      <w:lvlText w:val="▪"/>
      <w:lvlJc w:val="left"/>
      <w:pPr>
        <w:ind w:left="2454" w:hanging="360"/>
      </w:pPr>
      <w:rPr>
        <w:rFonts w:ascii="Noto Sans Symbols" w:eastAsia="Noto Sans Symbols" w:hAnsi="Noto Sans Symbols" w:cs="Noto Sans Symbols"/>
      </w:rPr>
    </w:lvl>
    <w:lvl w:ilvl="3">
      <w:start w:val="1"/>
      <w:numFmt w:val="bullet"/>
      <w:lvlText w:val="●"/>
      <w:lvlJc w:val="left"/>
      <w:pPr>
        <w:ind w:left="3174" w:hanging="360"/>
      </w:pPr>
      <w:rPr>
        <w:rFonts w:ascii="Noto Sans Symbols" w:eastAsia="Noto Sans Symbols" w:hAnsi="Noto Sans Symbols" w:cs="Noto Sans Symbols"/>
      </w:rPr>
    </w:lvl>
    <w:lvl w:ilvl="4">
      <w:start w:val="1"/>
      <w:numFmt w:val="bullet"/>
      <w:lvlText w:val="o"/>
      <w:lvlJc w:val="left"/>
      <w:pPr>
        <w:ind w:left="3894" w:hanging="360"/>
      </w:pPr>
      <w:rPr>
        <w:rFonts w:ascii="Courier New" w:eastAsia="Courier New" w:hAnsi="Courier New" w:cs="Courier New"/>
      </w:rPr>
    </w:lvl>
    <w:lvl w:ilvl="5">
      <w:start w:val="1"/>
      <w:numFmt w:val="bullet"/>
      <w:lvlText w:val="▪"/>
      <w:lvlJc w:val="left"/>
      <w:pPr>
        <w:ind w:left="4614" w:hanging="360"/>
      </w:pPr>
      <w:rPr>
        <w:rFonts w:ascii="Noto Sans Symbols" w:eastAsia="Noto Sans Symbols" w:hAnsi="Noto Sans Symbols" w:cs="Noto Sans Symbols"/>
      </w:rPr>
    </w:lvl>
    <w:lvl w:ilvl="6">
      <w:start w:val="1"/>
      <w:numFmt w:val="bullet"/>
      <w:lvlText w:val="●"/>
      <w:lvlJc w:val="left"/>
      <w:pPr>
        <w:ind w:left="5334" w:hanging="360"/>
      </w:pPr>
      <w:rPr>
        <w:rFonts w:ascii="Noto Sans Symbols" w:eastAsia="Noto Sans Symbols" w:hAnsi="Noto Sans Symbols" w:cs="Noto Sans Symbols"/>
      </w:rPr>
    </w:lvl>
    <w:lvl w:ilvl="7">
      <w:start w:val="1"/>
      <w:numFmt w:val="bullet"/>
      <w:lvlText w:val="o"/>
      <w:lvlJc w:val="left"/>
      <w:pPr>
        <w:ind w:left="6054" w:hanging="360"/>
      </w:pPr>
      <w:rPr>
        <w:rFonts w:ascii="Courier New" w:eastAsia="Courier New" w:hAnsi="Courier New" w:cs="Courier New"/>
      </w:rPr>
    </w:lvl>
    <w:lvl w:ilvl="8">
      <w:start w:val="1"/>
      <w:numFmt w:val="bullet"/>
      <w:lvlText w:val="▪"/>
      <w:lvlJc w:val="left"/>
      <w:pPr>
        <w:ind w:left="6774" w:hanging="360"/>
      </w:pPr>
      <w:rPr>
        <w:rFonts w:ascii="Noto Sans Symbols" w:eastAsia="Noto Sans Symbols" w:hAnsi="Noto Sans Symbols" w:cs="Noto Sans Symbols"/>
      </w:rPr>
    </w:lvl>
  </w:abstractNum>
  <w:abstractNum w:abstractNumId="9" w15:restartNumberingAfterBreak="0">
    <w:nsid w:val="10B35D13"/>
    <w:multiLevelType w:val="hybridMultilevel"/>
    <w:tmpl w:val="DC80CD0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13AF5041"/>
    <w:multiLevelType w:val="hybridMultilevel"/>
    <w:tmpl w:val="37B0BD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3E85761"/>
    <w:multiLevelType w:val="multilevel"/>
    <w:tmpl w:val="E690A7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90B7CCB"/>
    <w:multiLevelType w:val="hybridMultilevel"/>
    <w:tmpl w:val="40F0ACD6"/>
    <w:lvl w:ilvl="0" w:tplc="3DA69050">
      <w:start w:val="1"/>
      <w:numFmt w:val="bullet"/>
      <w:pStyle w:val="SSGIndentDash"/>
      <w:lvlText w:val=""/>
      <w:lvlJc w:val="left"/>
      <w:pPr>
        <w:tabs>
          <w:tab w:val="num" w:pos="823"/>
        </w:tabs>
        <w:ind w:left="823" w:hanging="397"/>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267245"/>
    <w:multiLevelType w:val="hybridMultilevel"/>
    <w:tmpl w:val="71FC501A"/>
    <w:lvl w:ilvl="0" w:tplc="08090001">
      <w:start w:val="1"/>
      <w:numFmt w:val="bullet"/>
      <w:lvlText w:val=""/>
      <w:lvlJc w:val="left"/>
      <w:pPr>
        <w:ind w:left="1052" w:hanging="360"/>
      </w:pPr>
      <w:rPr>
        <w:rFonts w:ascii="Symbol" w:hAnsi="Symbol" w:hint="default"/>
      </w:rPr>
    </w:lvl>
    <w:lvl w:ilvl="1" w:tplc="08090003" w:tentative="1">
      <w:start w:val="1"/>
      <w:numFmt w:val="bullet"/>
      <w:lvlText w:val="o"/>
      <w:lvlJc w:val="left"/>
      <w:pPr>
        <w:ind w:left="1772" w:hanging="360"/>
      </w:pPr>
      <w:rPr>
        <w:rFonts w:ascii="Courier New" w:hAnsi="Courier New" w:cs="Courier New" w:hint="default"/>
      </w:rPr>
    </w:lvl>
    <w:lvl w:ilvl="2" w:tplc="08090005" w:tentative="1">
      <w:start w:val="1"/>
      <w:numFmt w:val="bullet"/>
      <w:lvlText w:val=""/>
      <w:lvlJc w:val="left"/>
      <w:pPr>
        <w:ind w:left="2492" w:hanging="360"/>
      </w:pPr>
      <w:rPr>
        <w:rFonts w:ascii="Wingdings" w:hAnsi="Wingdings" w:hint="default"/>
      </w:rPr>
    </w:lvl>
    <w:lvl w:ilvl="3" w:tplc="08090001" w:tentative="1">
      <w:start w:val="1"/>
      <w:numFmt w:val="bullet"/>
      <w:lvlText w:val=""/>
      <w:lvlJc w:val="left"/>
      <w:pPr>
        <w:ind w:left="3212" w:hanging="360"/>
      </w:pPr>
      <w:rPr>
        <w:rFonts w:ascii="Symbol" w:hAnsi="Symbol" w:hint="default"/>
      </w:rPr>
    </w:lvl>
    <w:lvl w:ilvl="4" w:tplc="08090003" w:tentative="1">
      <w:start w:val="1"/>
      <w:numFmt w:val="bullet"/>
      <w:lvlText w:val="o"/>
      <w:lvlJc w:val="left"/>
      <w:pPr>
        <w:ind w:left="3932" w:hanging="360"/>
      </w:pPr>
      <w:rPr>
        <w:rFonts w:ascii="Courier New" w:hAnsi="Courier New" w:cs="Courier New" w:hint="default"/>
      </w:rPr>
    </w:lvl>
    <w:lvl w:ilvl="5" w:tplc="08090005" w:tentative="1">
      <w:start w:val="1"/>
      <w:numFmt w:val="bullet"/>
      <w:lvlText w:val=""/>
      <w:lvlJc w:val="left"/>
      <w:pPr>
        <w:ind w:left="4652" w:hanging="360"/>
      </w:pPr>
      <w:rPr>
        <w:rFonts w:ascii="Wingdings" w:hAnsi="Wingdings" w:hint="default"/>
      </w:rPr>
    </w:lvl>
    <w:lvl w:ilvl="6" w:tplc="08090001" w:tentative="1">
      <w:start w:val="1"/>
      <w:numFmt w:val="bullet"/>
      <w:lvlText w:val=""/>
      <w:lvlJc w:val="left"/>
      <w:pPr>
        <w:ind w:left="5372" w:hanging="360"/>
      </w:pPr>
      <w:rPr>
        <w:rFonts w:ascii="Symbol" w:hAnsi="Symbol" w:hint="default"/>
      </w:rPr>
    </w:lvl>
    <w:lvl w:ilvl="7" w:tplc="08090003" w:tentative="1">
      <w:start w:val="1"/>
      <w:numFmt w:val="bullet"/>
      <w:lvlText w:val="o"/>
      <w:lvlJc w:val="left"/>
      <w:pPr>
        <w:ind w:left="6092" w:hanging="360"/>
      </w:pPr>
      <w:rPr>
        <w:rFonts w:ascii="Courier New" w:hAnsi="Courier New" w:cs="Courier New" w:hint="default"/>
      </w:rPr>
    </w:lvl>
    <w:lvl w:ilvl="8" w:tplc="08090005" w:tentative="1">
      <w:start w:val="1"/>
      <w:numFmt w:val="bullet"/>
      <w:lvlText w:val=""/>
      <w:lvlJc w:val="left"/>
      <w:pPr>
        <w:ind w:left="6812" w:hanging="360"/>
      </w:pPr>
      <w:rPr>
        <w:rFonts w:ascii="Wingdings" w:hAnsi="Wingdings" w:hint="default"/>
      </w:rPr>
    </w:lvl>
  </w:abstractNum>
  <w:abstractNum w:abstractNumId="14" w15:restartNumberingAfterBreak="0">
    <w:nsid w:val="1989407F"/>
    <w:multiLevelType w:val="multilevel"/>
    <w:tmpl w:val="0A04AD70"/>
    <w:lvl w:ilvl="0">
      <w:start w:val="10"/>
      <w:numFmt w:val="decimal"/>
      <w:lvlText w:val="%1"/>
      <w:lvlJc w:val="left"/>
      <w:pPr>
        <w:ind w:left="492" w:hanging="492"/>
      </w:pPr>
      <w:rPr>
        <w:rFonts w:hint="default"/>
      </w:rPr>
    </w:lvl>
    <w:lvl w:ilvl="1">
      <w:start w:val="11"/>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9D072C5"/>
    <w:multiLevelType w:val="multilevel"/>
    <w:tmpl w:val="9AAEB11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F48450F"/>
    <w:multiLevelType w:val="hybridMultilevel"/>
    <w:tmpl w:val="1A50BA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7651326"/>
    <w:multiLevelType w:val="hybridMultilevel"/>
    <w:tmpl w:val="9AC642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9282487"/>
    <w:multiLevelType w:val="hybridMultilevel"/>
    <w:tmpl w:val="F4ACF2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CDD553C"/>
    <w:multiLevelType w:val="hybridMultilevel"/>
    <w:tmpl w:val="3D041E6E"/>
    <w:lvl w:ilvl="0" w:tplc="5C9EB6A4">
      <w:start w:val="1"/>
      <w:numFmt w:val="bullet"/>
      <w:lvlText w:val=""/>
      <w:lvlJc w:val="left"/>
      <w:pPr>
        <w:tabs>
          <w:tab w:val="num" w:pos="1052"/>
        </w:tabs>
        <w:ind w:left="1032" w:hanging="340"/>
      </w:pPr>
      <w:rPr>
        <w:rFonts w:ascii="Symbol" w:hAnsi="Symbol" w:hint="default"/>
        <w:color w:val="000000"/>
      </w:rPr>
    </w:lvl>
    <w:lvl w:ilvl="1" w:tplc="08090001">
      <w:start w:val="1"/>
      <w:numFmt w:val="bullet"/>
      <w:lvlText w:val=""/>
      <w:lvlJc w:val="left"/>
      <w:pPr>
        <w:tabs>
          <w:tab w:val="num" w:pos="2132"/>
        </w:tabs>
        <w:ind w:left="2132" w:hanging="360"/>
      </w:pPr>
      <w:rPr>
        <w:rFonts w:ascii="Symbol" w:hAnsi="Symbol" w:hint="default"/>
      </w:rPr>
    </w:lvl>
    <w:lvl w:ilvl="2" w:tplc="04090005">
      <w:start w:val="1"/>
      <w:numFmt w:val="bullet"/>
      <w:lvlText w:val=""/>
      <w:lvlJc w:val="left"/>
      <w:pPr>
        <w:tabs>
          <w:tab w:val="num" w:pos="2852"/>
        </w:tabs>
        <w:ind w:left="2852" w:hanging="360"/>
      </w:pPr>
      <w:rPr>
        <w:rFonts w:ascii="Wingdings" w:hAnsi="Wingdings" w:hint="default"/>
      </w:rPr>
    </w:lvl>
    <w:lvl w:ilvl="3" w:tplc="04090001">
      <w:start w:val="1"/>
      <w:numFmt w:val="bullet"/>
      <w:lvlText w:val=""/>
      <w:lvlJc w:val="left"/>
      <w:pPr>
        <w:tabs>
          <w:tab w:val="num" w:pos="3572"/>
        </w:tabs>
        <w:ind w:left="3572" w:hanging="360"/>
      </w:pPr>
      <w:rPr>
        <w:rFonts w:ascii="Symbol" w:hAnsi="Symbol" w:hint="default"/>
      </w:rPr>
    </w:lvl>
    <w:lvl w:ilvl="4" w:tplc="04090003">
      <w:start w:val="1"/>
      <w:numFmt w:val="bullet"/>
      <w:lvlText w:val="o"/>
      <w:lvlJc w:val="left"/>
      <w:pPr>
        <w:tabs>
          <w:tab w:val="num" w:pos="4292"/>
        </w:tabs>
        <w:ind w:left="4292" w:hanging="360"/>
      </w:pPr>
      <w:rPr>
        <w:rFonts w:ascii="Courier New" w:hAnsi="Courier New" w:cs="Times New Roman" w:hint="default"/>
      </w:rPr>
    </w:lvl>
    <w:lvl w:ilvl="5" w:tplc="04090005">
      <w:start w:val="1"/>
      <w:numFmt w:val="bullet"/>
      <w:lvlText w:val=""/>
      <w:lvlJc w:val="left"/>
      <w:pPr>
        <w:tabs>
          <w:tab w:val="num" w:pos="5012"/>
        </w:tabs>
        <w:ind w:left="5012" w:hanging="360"/>
      </w:pPr>
      <w:rPr>
        <w:rFonts w:ascii="Wingdings" w:hAnsi="Wingdings" w:hint="default"/>
      </w:rPr>
    </w:lvl>
    <w:lvl w:ilvl="6" w:tplc="04090001">
      <w:start w:val="1"/>
      <w:numFmt w:val="bullet"/>
      <w:lvlText w:val=""/>
      <w:lvlJc w:val="left"/>
      <w:pPr>
        <w:tabs>
          <w:tab w:val="num" w:pos="5732"/>
        </w:tabs>
        <w:ind w:left="5732" w:hanging="360"/>
      </w:pPr>
      <w:rPr>
        <w:rFonts w:ascii="Symbol" w:hAnsi="Symbol" w:hint="default"/>
      </w:rPr>
    </w:lvl>
    <w:lvl w:ilvl="7" w:tplc="04090003">
      <w:start w:val="1"/>
      <w:numFmt w:val="bullet"/>
      <w:lvlText w:val="o"/>
      <w:lvlJc w:val="left"/>
      <w:pPr>
        <w:tabs>
          <w:tab w:val="num" w:pos="6452"/>
        </w:tabs>
        <w:ind w:left="6452" w:hanging="360"/>
      </w:pPr>
      <w:rPr>
        <w:rFonts w:ascii="Courier New" w:hAnsi="Courier New" w:cs="Times New Roman" w:hint="default"/>
      </w:rPr>
    </w:lvl>
    <w:lvl w:ilvl="8" w:tplc="04090005">
      <w:start w:val="1"/>
      <w:numFmt w:val="bullet"/>
      <w:lvlText w:val=""/>
      <w:lvlJc w:val="left"/>
      <w:pPr>
        <w:tabs>
          <w:tab w:val="num" w:pos="7172"/>
        </w:tabs>
        <w:ind w:left="7172" w:hanging="360"/>
      </w:pPr>
      <w:rPr>
        <w:rFonts w:ascii="Wingdings" w:hAnsi="Wingdings" w:hint="default"/>
      </w:rPr>
    </w:lvl>
  </w:abstractNum>
  <w:abstractNum w:abstractNumId="20" w15:restartNumberingAfterBreak="0">
    <w:nsid w:val="39A47595"/>
    <w:multiLevelType w:val="hybridMultilevel"/>
    <w:tmpl w:val="0DA866BE"/>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1" w15:restartNumberingAfterBreak="0">
    <w:nsid w:val="39F64375"/>
    <w:multiLevelType w:val="hybridMultilevel"/>
    <w:tmpl w:val="464662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B0C74F3"/>
    <w:multiLevelType w:val="multilevel"/>
    <w:tmpl w:val="A6CC6D90"/>
    <w:lvl w:ilvl="0">
      <w:start w:val="10"/>
      <w:numFmt w:val="decimal"/>
      <w:lvlText w:val="%1"/>
      <w:lvlJc w:val="left"/>
      <w:pPr>
        <w:ind w:left="492" w:hanging="492"/>
      </w:pPr>
      <w:rPr>
        <w:rFonts w:hint="default"/>
      </w:rPr>
    </w:lvl>
    <w:lvl w:ilvl="1">
      <w:start w:val="10"/>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B7E0782"/>
    <w:multiLevelType w:val="hybridMultilevel"/>
    <w:tmpl w:val="641A94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D4C413D"/>
    <w:multiLevelType w:val="hybridMultilevel"/>
    <w:tmpl w:val="2B64E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F612093"/>
    <w:multiLevelType w:val="hybridMultilevel"/>
    <w:tmpl w:val="9B488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F855AE"/>
    <w:multiLevelType w:val="hybridMultilevel"/>
    <w:tmpl w:val="A9AA74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0FD75C0"/>
    <w:multiLevelType w:val="hybridMultilevel"/>
    <w:tmpl w:val="0D387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5AE5DC3"/>
    <w:multiLevelType w:val="hybridMultilevel"/>
    <w:tmpl w:val="A724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380AEF"/>
    <w:multiLevelType w:val="hybridMultilevel"/>
    <w:tmpl w:val="37622E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B182286"/>
    <w:multiLevelType w:val="hybridMultilevel"/>
    <w:tmpl w:val="940AC8A6"/>
    <w:lvl w:ilvl="0" w:tplc="1F28BD42">
      <w:start w:val="1"/>
      <w:numFmt w:val="bullet"/>
      <w:pStyle w:val="Style1"/>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CF62FAF"/>
    <w:multiLevelType w:val="multilevel"/>
    <w:tmpl w:val="2A9AE13C"/>
    <w:lvl w:ilvl="0">
      <w:start w:val="1"/>
      <w:numFmt w:val="bullet"/>
      <w:lvlText w:val="●"/>
      <w:lvlJc w:val="left"/>
      <w:pPr>
        <w:ind w:left="2028" w:hanging="360"/>
      </w:pPr>
      <w:rPr>
        <w:rFonts w:ascii="Noto Sans Symbols" w:eastAsia="Noto Sans Symbols" w:hAnsi="Noto Sans Symbols" w:cs="Noto Sans Symbols"/>
      </w:rPr>
    </w:lvl>
    <w:lvl w:ilvl="1">
      <w:start w:val="1"/>
      <w:numFmt w:val="bullet"/>
      <w:lvlText w:val="o"/>
      <w:lvlJc w:val="left"/>
      <w:pPr>
        <w:ind w:left="2748" w:hanging="360"/>
      </w:pPr>
      <w:rPr>
        <w:rFonts w:ascii="Courier New" w:eastAsia="Courier New" w:hAnsi="Courier New" w:cs="Courier New"/>
      </w:rPr>
    </w:lvl>
    <w:lvl w:ilvl="2">
      <w:start w:val="1"/>
      <w:numFmt w:val="bullet"/>
      <w:lvlText w:val="▪"/>
      <w:lvlJc w:val="left"/>
      <w:pPr>
        <w:ind w:left="3468" w:hanging="360"/>
      </w:pPr>
      <w:rPr>
        <w:rFonts w:ascii="Noto Sans Symbols" w:eastAsia="Noto Sans Symbols" w:hAnsi="Noto Sans Symbols" w:cs="Noto Sans Symbols"/>
      </w:rPr>
    </w:lvl>
    <w:lvl w:ilvl="3">
      <w:start w:val="1"/>
      <w:numFmt w:val="bullet"/>
      <w:lvlText w:val="●"/>
      <w:lvlJc w:val="left"/>
      <w:pPr>
        <w:ind w:left="4188" w:hanging="360"/>
      </w:pPr>
      <w:rPr>
        <w:rFonts w:ascii="Noto Sans Symbols" w:eastAsia="Noto Sans Symbols" w:hAnsi="Noto Sans Symbols" w:cs="Noto Sans Symbols"/>
      </w:rPr>
    </w:lvl>
    <w:lvl w:ilvl="4">
      <w:start w:val="1"/>
      <w:numFmt w:val="bullet"/>
      <w:lvlText w:val="o"/>
      <w:lvlJc w:val="left"/>
      <w:pPr>
        <w:ind w:left="4908" w:hanging="360"/>
      </w:pPr>
      <w:rPr>
        <w:rFonts w:ascii="Courier New" w:eastAsia="Courier New" w:hAnsi="Courier New" w:cs="Courier New"/>
      </w:rPr>
    </w:lvl>
    <w:lvl w:ilvl="5">
      <w:start w:val="1"/>
      <w:numFmt w:val="bullet"/>
      <w:lvlText w:val="▪"/>
      <w:lvlJc w:val="left"/>
      <w:pPr>
        <w:ind w:left="5628" w:hanging="360"/>
      </w:pPr>
      <w:rPr>
        <w:rFonts w:ascii="Noto Sans Symbols" w:eastAsia="Noto Sans Symbols" w:hAnsi="Noto Sans Symbols" w:cs="Noto Sans Symbols"/>
      </w:rPr>
    </w:lvl>
    <w:lvl w:ilvl="6">
      <w:start w:val="1"/>
      <w:numFmt w:val="bullet"/>
      <w:lvlText w:val="●"/>
      <w:lvlJc w:val="left"/>
      <w:pPr>
        <w:ind w:left="6348" w:hanging="360"/>
      </w:pPr>
      <w:rPr>
        <w:rFonts w:ascii="Noto Sans Symbols" w:eastAsia="Noto Sans Symbols" w:hAnsi="Noto Sans Symbols" w:cs="Noto Sans Symbols"/>
      </w:rPr>
    </w:lvl>
    <w:lvl w:ilvl="7">
      <w:start w:val="1"/>
      <w:numFmt w:val="bullet"/>
      <w:lvlText w:val="o"/>
      <w:lvlJc w:val="left"/>
      <w:pPr>
        <w:ind w:left="7068" w:hanging="360"/>
      </w:pPr>
      <w:rPr>
        <w:rFonts w:ascii="Courier New" w:eastAsia="Courier New" w:hAnsi="Courier New" w:cs="Courier New"/>
      </w:rPr>
    </w:lvl>
    <w:lvl w:ilvl="8">
      <w:start w:val="1"/>
      <w:numFmt w:val="bullet"/>
      <w:lvlText w:val="▪"/>
      <w:lvlJc w:val="left"/>
      <w:pPr>
        <w:ind w:left="7788" w:hanging="360"/>
      </w:pPr>
      <w:rPr>
        <w:rFonts w:ascii="Noto Sans Symbols" w:eastAsia="Noto Sans Symbols" w:hAnsi="Noto Sans Symbols" w:cs="Noto Sans Symbols"/>
      </w:rPr>
    </w:lvl>
  </w:abstractNum>
  <w:abstractNum w:abstractNumId="32" w15:restartNumberingAfterBreak="0">
    <w:nsid w:val="4E6C3888"/>
    <w:multiLevelType w:val="hybridMultilevel"/>
    <w:tmpl w:val="FD484F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EBA7FD9"/>
    <w:multiLevelType w:val="hybridMultilevel"/>
    <w:tmpl w:val="E29AD6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F6C38C6"/>
    <w:multiLevelType w:val="hybridMultilevel"/>
    <w:tmpl w:val="6F7EBCA4"/>
    <w:lvl w:ilvl="0" w:tplc="08090001">
      <w:start w:val="1"/>
      <w:numFmt w:val="bullet"/>
      <w:lvlText w:val=""/>
      <w:lvlJc w:val="left"/>
      <w:pPr>
        <w:ind w:left="1493" w:hanging="360"/>
      </w:pPr>
      <w:rPr>
        <w:rFonts w:ascii="Symbol" w:hAnsi="Symbol" w:hint="default"/>
      </w:rPr>
    </w:lvl>
    <w:lvl w:ilvl="1" w:tplc="08090003" w:tentative="1">
      <w:start w:val="1"/>
      <w:numFmt w:val="bullet"/>
      <w:lvlText w:val="o"/>
      <w:lvlJc w:val="left"/>
      <w:pPr>
        <w:ind w:left="2213" w:hanging="360"/>
      </w:pPr>
      <w:rPr>
        <w:rFonts w:ascii="Courier New" w:hAnsi="Courier New" w:cs="Courier New" w:hint="default"/>
      </w:rPr>
    </w:lvl>
    <w:lvl w:ilvl="2" w:tplc="08090005" w:tentative="1">
      <w:start w:val="1"/>
      <w:numFmt w:val="bullet"/>
      <w:lvlText w:val=""/>
      <w:lvlJc w:val="left"/>
      <w:pPr>
        <w:ind w:left="2933" w:hanging="360"/>
      </w:pPr>
      <w:rPr>
        <w:rFonts w:ascii="Wingdings" w:hAnsi="Wingdings" w:hint="default"/>
      </w:rPr>
    </w:lvl>
    <w:lvl w:ilvl="3" w:tplc="08090001" w:tentative="1">
      <w:start w:val="1"/>
      <w:numFmt w:val="bullet"/>
      <w:lvlText w:val=""/>
      <w:lvlJc w:val="left"/>
      <w:pPr>
        <w:ind w:left="3653" w:hanging="360"/>
      </w:pPr>
      <w:rPr>
        <w:rFonts w:ascii="Symbol" w:hAnsi="Symbol" w:hint="default"/>
      </w:rPr>
    </w:lvl>
    <w:lvl w:ilvl="4" w:tplc="08090003" w:tentative="1">
      <w:start w:val="1"/>
      <w:numFmt w:val="bullet"/>
      <w:lvlText w:val="o"/>
      <w:lvlJc w:val="left"/>
      <w:pPr>
        <w:ind w:left="4373" w:hanging="360"/>
      </w:pPr>
      <w:rPr>
        <w:rFonts w:ascii="Courier New" w:hAnsi="Courier New" w:cs="Courier New" w:hint="default"/>
      </w:rPr>
    </w:lvl>
    <w:lvl w:ilvl="5" w:tplc="08090005" w:tentative="1">
      <w:start w:val="1"/>
      <w:numFmt w:val="bullet"/>
      <w:lvlText w:val=""/>
      <w:lvlJc w:val="left"/>
      <w:pPr>
        <w:ind w:left="5093" w:hanging="360"/>
      </w:pPr>
      <w:rPr>
        <w:rFonts w:ascii="Wingdings" w:hAnsi="Wingdings" w:hint="default"/>
      </w:rPr>
    </w:lvl>
    <w:lvl w:ilvl="6" w:tplc="08090001" w:tentative="1">
      <w:start w:val="1"/>
      <w:numFmt w:val="bullet"/>
      <w:lvlText w:val=""/>
      <w:lvlJc w:val="left"/>
      <w:pPr>
        <w:ind w:left="5813" w:hanging="360"/>
      </w:pPr>
      <w:rPr>
        <w:rFonts w:ascii="Symbol" w:hAnsi="Symbol" w:hint="default"/>
      </w:rPr>
    </w:lvl>
    <w:lvl w:ilvl="7" w:tplc="08090003" w:tentative="1">
      <w:start w:val="1"/>
      <w:numFmt w:val="bullet"/>
      <w:lvlText w:val="o"/>
      <w:lvlJc w:val="left"/>
      <w:pPr>
        <w:ind w:left="6533" w:hanging="360"/>
      </w:pPr>
      <w:rPr>
        <w:rFonts w:ascii="Courier New" w:hAnsi="Courier New" w:cs="Courier New" w:hint="default"/>
      </w:rPr>
    </w:lvl>
    <w:lvl w:ilvl="8" w:tplc="08090005" w:tentative="1">
      <w:start w:val="1"/>
      <w:numFmt w:val="bullet"/>
      <w:lvlText w:val=""/>
      <w:lvlJc w:val="left"/>
      <w:pPr>
        <w:ind w:left="7253" w:hanging="360"/>
      </w:pPr>
      <w:rPr>
        <w:rFonts w:ascii="Wingdings" w:hAnsi="Wingdings" w:hint="default"/>
      </w:rPr>
    </w:lvl>
  </w:abstractNum>
  <w:abstractNum w:abstractNumId="35" w15:restartNumberingAfterBreak="0">
    <w:nsid w:val="51BE3C3B"/>
    <w:multiLevelType w:val="multilevel"/>
    <w:tmpl w:val="DF6858FE"/>
    <w:lvl w:ilvl="0">
      <w:start w:val="1"/>
      <w:numFmt w:val="decimal"/>
      <w:lvlText w:val="%1."/>
      <w:lvlJc w:val="left"/>
      <w:pPr>
        <w:ind w:left="927"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4562E9C"/>
    <w:multiLevelType w:val="hybridMultilevel"/>
    <w:tmpl w:val="9ECEE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C9096E"/>
    <w:multiLevelType w:val="hybridMultilevel"/>
    <w:tmpl w:val="BF883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1A0533"/>
    <w:multiLevelType w:val="multilevel"/>
    <w:tmpl w:val="638A0C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D303996"/>
    <w:multiLevelType w:val="hybridMultilevel"/>
    <w:tmpl w:val="EAFEB2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3F04164"/>
    <w:multiLevelType w:val="hybridMultilevel"/>
    <w:tmpl w:val="B4DA7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7DA53E9"/>
    <w:multiLevelType w:val="hybridMultilevel"/>
    <w:tmpl w:val="9998CD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9DD072D"/>
    <w:multiLevelType w:val="hybridMultilevel"/>
    <w:tmpl w:val="FC9223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A087CC3"/>
    <w:multiLevelType w:val="hybridMultilevel"/>
    <w:tmpl w:val="1BA4C9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6BAE4AFC"/>
    <w:multiLevelType w:val="hybridMultilevel"/>
    <w:tmpl w:val="F85472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6DA23DB9"/>
    <w:multiLevelType w:val="multilevel"/>
    <w:tmpl w:val="5206479C"/>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77E73A13"/>
    <w:multiLevelType w:val="hybridMultilevel"/>
    <w:tmpl w:val="C1A0CF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9B02E4B"/>
    <w:multiLevelType w:val="hybridMultilevel"/>
    <w:tmpl w:val="5D6C7D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E68357A"/>
    <w:multiLevelType w:val="hybridMultilevel"/>
    <w:tmpl w:val="ACD86C9A"/>
    <w:lvl w:ilvl="0" w:tplc="08090003">
      <w:start w:val="1"/>
      <w:numFmt w:val="bullet"/>
      <w:lvlText w:val="o"/>
      <w:lvlJc w:val="left"/>
      <w:pPr>
        <w:tabs>
          <w:tab w:val="num" w:pos="1089"/>
        </w:tabs>
        <w:ind w:left="1089" w:hanging="397"/>
      </w:pPr>
      <w:rPr>
        <w:rFonts w:ascii="Courier New" w:hAnsi="Courier New" w:cs="Courier New" w:hint="default"/>
        <w:sz w:val="20"/>
      </w:rPr>
    </w:lvl>
    <w:lvl w:ilvl="1" w:tplc="04090003">
      <w:start w:val="1"/>
      <w:numFmt w:val="bullet"/>
      <w:lvlText w:val="o"/>
      <w:lvlJc w:val="left"/>
      <w:pPr>
        <w:tabs>
          <w:tab w:val="num" w:pos="1706"/>
        </w:tabs>
        <w:ind w:left="1706" w:hanging="360"/>
      </w:pPr>
      <w:rPr>
        <w:rFonts w:ascii="Courier New" w:hAnsi="Courier New" w:cs="Times New Roman" w:hint="default"/>
      </w:rPr>
    </w:lvl>
    <w:lvl w:ilvl="2" w:tplc="04090005">
      <w:start w:val="1"/>
      <w:numFmt w:val="bullet"/>
      <w:lvlText w:val=""/>
      <w:lvlJc w:val="left"/>
      <w:pPr>
        <w:tabs>
          <w:tab w:val="num" w:pos="2426"/>
        </w:tabs>
        <w:ind w:left="2426" w:hanging="360"/>
      </w:pPr>
      <w:rPr>
        <w:rFonts w:ascii="Wingdings" w:hAnsi="Wingdings" w:hint="default"/>
      </w:rPr>
    </w:lvl>
    <w:lvl w:ilvl="3" w:tplc="04090001">
      <w:start w:val="1"/>
      <w:numFmt w:val="bullet"/>
      <w:lvlText w:val=""/>
      <w:lvlJc w:val="left"/>
      <w:pPr>
        <w:tabs>
          <w:tab w:val="num" w:pos="3146"/>
        </w:tabs>
        <w:ind w:left="3146" w:hanging="360"/>
      </w:pPr>
      <w:rPr>
        <w:rFonts w:ascii="Symbol" w:hAnsi="Symbol" w:hint="default"/>
      </w:rPr>
    </w:lvl>
    <w:lvl w:ilvl="4" w:tplc="04090003">
      <w:start w:val="1"/>
      <w:numFmt w:val="bullet"/>
      <w:lvlText w:val="o"/>
      <w:lvlJc w:val="left"/>
      <w:pPr>
        <w:tabs>
          <w:tab w:val="num" w:pos="3866"/>
        </w:tabs>
        <w:ind w:left="3866" w:hanging="360"/>
      </w:pPr>
      <w:rPr>
        <w:rFonts w:ascii="Courier New" w:hAnsi="Courier New" w:cs="Times New Roman" w:hint="default"/>
      </w:rPr>
    </w:lvl>
    <w:lvl w:ilvl="5" w:tplc="04090005">
      <w:start w:val="1"/>
      <w:numFmt w:val="bullet"/>
      <w:lvlText w:val=""/>
      <w:lvlJc w:val="left"/>
      <w:pPr>
        <w:tabs>
          <w:tab w:val="num" w:pos="4586"/>
        </w:tabs>
        <w:ind w:left="4586" w:hanging="360"/>
      </w:pPr>
      <w:rPr>
        <w:rFonts w:ascii="Wingdings" w:hAnsi="Wingdings" w:hint="default"/>
      </w:rPr>
    </w:lvl>
    <w:lvl w:ilvl="6" w:tplc="04090001">
      <w:start w:val="1"/>
      <w:numFmt w:val="bullet"/>
      <w:lvlText w:val=""/>
      <w:lvlJc w:val="left"/>
      <w:pPr>
        <w:tabs>
          <w:tab w:val="num" w:pos="5306"/>
        </w:tabs>
        <w:ind w:left="5306" w:hanging="360"/>
      </w:pPr>
      <w:rPr>
        <w:rFonts w:ascii="Symbol" w:hAnsi="Symbol" w:hint="default"/>
      </w:rPr>
    </w:lvl>
    <w:lvl w:ilvl="7" w:tplc="04090003">
      <w:start w:val="1"/>
      <w:numFmt w:val="bullet"/>
      <w:lvlText w:val="o"/>
      <w:lvlJc w:val="left"/>
      <w:pPr>
        <w:tabs>
          <w:tab w:val="num" w:pos="6026"/>
        </w:tabs>
        <w:ind w:left="6026" w:hanging="360"/>
      </w:pPr>
      <w:rPr>
        <w:rFonts w:ascii="Courier New" w:hAnsi="Courier New" w:cs="Times New Roman" w:hint="default"/>
      </w:rPr>
    </w:lvl>
    <w:lvl w:ilvl="8" w:tplc="04090005">
      <w:start w:val="1"/>
      <w:numFmt w:val="bullet"/>
      <w:lvlText w:val=""/>
      <w:lvlJc w:val="left"/>
      <w:pPr>
        <w:tabs>
          <w:tab w:val="num" w:pos="6746"/>
        </w:tabs>
        <w:ind w:left="6746" w:hanging="360"/>
      </w:pPr>
      <w:rPr>
        <w:rFonts w:ascii="Wingdings" w:hAnsi="Wingdings" w:hint="default"/>
      </w:rPr>
    </w:lvl>
  </w:abstractNum>
  <w:num w:numId="1">
    <w:abstractNumId w:val="45"/>
  </w:num>
  <w:num w:numId="2">
    <w:abstractNumId w:val="20"/>
  </w:num>
  <w:num w:numId="3">
    <w:abstractNumId w:val="27"/>
  </w:num>
  <w:num w:numId="4">
    <w:abstractNumId w:val="30"/>
  </w:num>
  <w:num w:numId="5">
    <w:abstractNumId w:val="21"/>
  </w:num>
  <w:num w:numId="6">
    <w:abstractNumId w:val="18"/>
  </w:num>
  <w:num w:numId="7">
    <w:abstractNumId w:val="42"/>
  </w:num>
  <w:num w:numId="8">
    <w:abstractNumId w:val="7"/>
  </w:num>
  <w:num w:numId="9">
    <w:abstractNumId w:val="12"/>
  </w:num>
  <w:num w:numId="10">
    <w:abstractNumId w:val="48"/>
  </w:num>
  <w:num w:numId="11">
    <w:abstractNumId w:val="7"/>
  </w:num>
  <w:num w:numId="12">
    <w:abstractNumId w:val="19"/>
  </w:num>
  <w:num w:numId="13">
    <w:abstractNumId w:val="3"/>
  </w:num>
  <w:num w:numId="14">
    <w:abstractNumId w:val="35"/>
  </w:num>
  <w:num w:numId="15">
    <w:abstractNumId w:val="22"/>
  </w:num>
  <w:num w:numId="16">
    <w:abstractNumId w:val="8"/>
  </w:num>
  <w:num w:numId="17">
    <w:abstractNumId w:val="15"/>
  </w:num>
  <w:num w:numId="18">
    <w:abstractNumId w:val="1"/>
  </w:num>
  <w:num w:numId="19">
    <w:abstractNumId w:val="31"/>
  </w:num>
  <w:num w:numId="20">
    <w:abstractNumId w:val="11"/>
  </w:num>
  <w:num w:numId="21">
    <w:abstractNumId w:val="6"/>
  </w:num>
  <w:num w:numId="22">
    <w:abstractNumId w:val="38"/>
  </w:num>
  <w:num w:numId="23">
    <w:abstractNumId w:val="14"/>
  </w:num>
  <w:num w:numId="24">
    <w:abstractNumId w:val="25"/>
  </w:num>
  <w:num w:numId="25">
    <w:abstractNumId w:val="2"/>
  </w:num>
  <w:num w:numId="26">
    <w:abstractNumId w:val="10"/>
  </w:num>
  <w:num w:numId="27">
    <w:abstractNumId w:val="23"/>
  </w:num>
  <w:num w:numId="28">
    <w:abstractNumId w:val="41"/>
  </w:num>
  <w:num w:numId="29">
    <w:abstractNumId w:val="34"/>
  </w:num>
  <w:num w:numId="30">
    <w:abstractNumId w:val="47"/>
  </w:num>
  <w:num w:numId="31">
    <w:abstractNumId w:val="39"/>
  </w:num>
  <w:num w:numId="32">
    <w:abstractNumId w:val="44"/>
  </w:num>
  <w:num w:numId="33">
    <w:abstractNumId w:val="17"/>
  </w:num>
  <w:num w:numId="34">
    <w:abstractNumId w:val="4"/>
  </w:num>
  <w:num w:numId="35">
    <w:abstractNumId w:val="0"/>
  </w:num>
  <w:num w:numId="36">
    <w:abstractNumId w:val="26"/>
  </w:num>
  <w:num w:numId="37">
    <w:abstractNumId w:val="29"/>
  </w:num>
  <w:num w:numId="38">
    <w:abstractNumId w:val="16"/>
  </w:num>
  <w:num w:numId="39">
    <w:abstractNumId w:val="24"/>
  </w:num>
  <w:num w:numId="40">
    <w:abstractNumId w:val="5"/>
  </w:num>
  <w:num w:numId="41">
    <w:abstractNumId w:val="43"/>
  </w:num>
  <w:num w:numId="42">
    <w:abstractNumId w:val="32"/>
  </w:num>
  <w:num w:numId="43">
    <w:abstractNumId w:val="36"/>
  </w:num>
  <w:num w:numId="44">
    <w:abstractNumId w:val="9"/>
  </w:num>
  <w:num w:numId="45">
    <w:abstractNumId w:val="33"/>
  </w:num>
  <w:num w:numId="46">
    <w:abstractNumId w:val="28"/>
  </w:num>
  <w:num w:numId="47">
    <w:abstractNumId w:val="40"/>
  </w:num>
  <w:num w:numId="48">
    <w:abstractNumId w:val="13"/>
  </w:num>
  <w:num w:numId="49">
    <w:abstractNumId w:val="37"/>
  </w:num>
  <w:num w:numId="50">
    <w:abstractNumId w:val="4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CB0"/>
    <w:rsid w:val="000015A2"/>
    <w:rsid w:val="00002157"/>
    <w:rsid w:val="000072FC"/>
    <w:rsid w:val="00011970"/>
    <w:rsid w:val="00014FA7"/>
    <w:rsid w:val="00023218"/>
    <w:rsid w:val="00024031"/>
    <w:rsid w:val="00025C72"/>
    <w:rsid w:val="00027338"/>
    <w:rsid w:val="00027B7D"/>
    <w:rsid w:val="000314F5"/>
    <w:rsid w:val="00032A5A"/>
    <w:rsid w:val="00041611"/>
    <w:rsid w:val="00041B7D"/>
    <w:rsid w:val="00043482"/>
    <w:rsid w:val="00044DCA"/>
    <w:rsid w:val="00045678"/>
    <w:rsid w:val="00047A17"/>
    <w:rsid w:val="000515B0"/>
    <w:rsid w:val="000517C5"/>
    <w:rsid w:val="00052CDB"/>
    <w:rsid w:val="00054AE0"/>
    <w:rsid w:val="00055FD2"/>
    <w:rsid w:val="00056CCD"/>
    <w:rsid w:val="00057F20"/>
    <w:rsid w:val="00060702"/>
    <w:rsid w:val="00061707"/>
    <w:rsid w:val="0006360F"/>
    <w:rsid w:val="0006654D"/>
    <w:rsid w:val="0007103D"/>
    <w:rsid w:val="00071262"/>
    <w:rsid w:val="0008224C"/>
    <w:rsid w:val="000824F9"/>
    <w:rsid w:val="00084766"/>
    <w:rsid w:val="00097A19"/>
    <w:rsid w:val="000A5C72"/>
    <w:rsid w:val="000B2844"/>
    <w:rsid w:val="000B2E20"/>
    <w:rsid w:val="000B4C92"/>
    <w:rsid w:val="000B4E2E"/>
    <w:rsid w:val="000C0927"/>
    <w:rsid w:val="000C0D60"/>
    <w:rsid w:val="000C599F"/>
    <w:rsid w:val="000C67FC"/>
    <w:rsid w:val="000D0115"/>
    <w:rsid w:val="000D0979"/>
    <w:rsid w:val="000D5821"/>
    <w:rsid w:val="000D74E4"/>
    <w:rsid w:val="000E0A19"/>
    <w:rsid w:val="000E2CA5"/>
    <w:rsid w:val="000E33EB"/>
    <w:rsid w:val="000F0C3E"/>
    <w:rsid w:val="000F1F07"/>
    <w:rsid w:val="000F67AB"/>
    <w:rsid w:val="000F7757"/>
    <w:rsid w:val="00100F23"/>
    <w:rsid w:val="0010478D"/>
    <w:rsid w:val="00105039"/>
    <w:rsid w:val="00115FE5"/>
    <w:rsid w:val="00117DF6"/>
    <w:rsid w:val="00124915"/>
    <w:rsid w:val="00127A72"/>
    <w:rsid w:val="00127D1C"/>
    <w:rsid w:val="001325CA"/>
    <w:rsid w:val="0013395D"/>
    <w:rsid w:val="00140CE7"/>
    <w:rsid w:val="00141845"/>
    <w:rsid w:val="0014356B"/>
    <w:rsid w:val="0014378A"/>
    <w:rsid w:val="0014425E"/>
    <w:rsid w:val="00153249"/>
    <w:rsid w:val="001543BA"/>
    <w:rsid w:val="0015454C"/>
    <w:rsid w:val="00161919"/>
    <w:rsid w:val="00161F80"/>
    <w:rsid w:val="00162198"/>
    <w:rsid w:val="0016298E"/>
    <w:rsid w:val="001646BD"/>
    <w:rsid w:val="00172E37"/>
    <w:rsid w:val="001835A3"/>
    <w:rsid w:val="0018623C"/>
    <w:rsid w:val="00186D8E"/>
    <w:rsid w:val="001950E7"/>
    <w:rsid w:val="0019678B"/>
    <w:rsid w:val="001A052B"/>
    <w:rsid w:val="001B44D2"/>
    <w:rsid w:val="001C0000"/>
    <w:rsid w:val="001C069D"/>
    <w:rsid w:val="001C3821"/>
    <w:rsid w:val="001C3C4C"/>
    <w:rsid w:val="001D4C42"/>
    <w:rsid w:val="001D7543"/>
    <w:rsid w:val="001E0BD2"/>
    <w:rsid w:val="001E1615"/>
    <w:rsid w:val="001E54F6"/>
    <w:rsid w:val="001E5A98"/>
    <w:rsid w:val="001E7E12"/>
    <w:rsid w:val="001F10BE"/>
    <w:rsid w:val="001F569E"/>
    <w:rsid w:val="001F60AB"/>
    <w:rsid w:val="001F6A90"/>
    <w:rsid w:val="0020135E"/>
    <w:rsid w:val="00201D21"/>
    <w:rsid w:val="0020681C"/>
    <w:rsid w:val="002108B2"/>
    <w:rsid w:val="00210E4A"/>
    <w:rsid w:val="002133EC"/>
    <w:rsid w:val="00224277"/>
    <w:rsid w:val="002258EB"/>
    <w:rsid w:val="00226C4C"/>
    <w:rsid w:val="00226E8E"/>
    <w:rsid w:val="0023305E"/>
    <w:rsid w:val="00237CF4"/>
    <w:rsid w:val="00241C5E"/>
    <w:rsid w:val="00242673"/>
    <w:rsid w:val="00243B59"/>
    <w:rsid w:val="00245534"/>
    <w:rsid w:val="00250F1D"/>
    <w:rsid w:val="0025291E"/>
    <w:rsid w:val="00253A83"/>
    <w:rsid w:val="00254860"/>
    <w:rsid w:val="00255FCD"/>
    <w:rsid w:val="002568B0"/>
    <w:rsid w:val="00256FC6"/>
    <w:rsid w:val="00260590"/>
    <w:rsid w:val="00272D4C"/>
    <w:rsid w:val="002772B7"/>
    <w:rsid w:val="00281740"/>
    <w:rsid w:val="0028350D"/>
    <w:rsid w:val="0028518F"/>
    <w:rsid w:val="0029246F"/>
    <w:rsid w:val="002A08AC"/>
    <w:rsid w:val="002A758A"/>
    <w:rsid w:val="002B0E51"/>
    <w:rsid w:val="002B31C8"/>
    <w:rsid w:val="002C22C8"/>
    <w:rsid w:val="002D2B9F"/>
    <w:rsid w:val="002D37C5"/>
    <w:rsid w:val="002D7317"/>
    <w:rsid w:val="002E4925"/>
    <w:rsid w:val="002E79C4"/>
    <w:rsid w:val="002F010D"/>
    <w:rsid w:val="002F0DA6"/>
    <w:rsid w:val="002F4077"/>
    <w:rsid w:val="0030597F"/>
    <w:rsid w:val="00305BD3"/>
    <w:rsid w:val="003060F6"/>
    <w:rsid w:val="003064A4"/>
    <w:rsid w:val="00307183"/>
    <w:rsid w:val="00307310"/>
    <w:rsid w:val="00310F11"/>
    <w:rsid w:val="0031635B"/>
    <w:rsid w:val="00317289"/>
    <w:rsid w:val="0032175C"/>
    <w:rsid w:val="00322407"/>
    <w:rsid w:val="003249A3"/>
    <w:rsid w:val="00327351"/>
    <w:rsid w:val="00327EF9"/>
    <w:rsid w:val="00330B6D"/>
    <w:rsid w:val="00330E90"/>
    <w:rsid w:val="00334B55"/>
    <w:rsid w:val="0034000C"/>
    <w:rsid w:val="00340D15"/>
    <w:rsid w:val="00341820"/>
    <w:rsid w:val="00342410"/>
    <w:rsid w:val="003426F1"/>
    <w:rsid w:val="003448F2"/>
    <w:rsid w:val="003449EF"/>
    <w:rsid w:val="00347E99"/>
    <w:rsid w:val="0035057E"/>
    <w:rsid w:val="00354D1A"/>
    <w:rsid w:val="00357C85"/>
    <w:rsid w:val="00361CB7"/>
    <w:rsid w:val="0036201E"/>
    <w:rsid w:val="00364986"/>
    <w:rsid w:val="00365D46"/>
    <w:rsid w:val="003700DC"/>
    <w:rsid w:val="00372030"/>
    <w:rsid w:val="00377D17"/>
    <w:rsid w:val="0038523F"/>
    <w:rsid w:val="00396117"/>
    <w:rsid w:val="00397D6F"/>
    <w:rsid w:val="003A0D42"/>
    <w:rsid w:val="003A20FC"/>
    <w:rsid w:val="003A5311"/>
    <w:rsid w:val="003B26DB"/>
    <w:rsid w:val="003B750B"/>
    <w:rsid w:val="003C3843"/>
    <w:rsid w:val="003C67F8"/>
    <w:rsid w:val="003D5D5C"/>
    <w:rsid w:val="003F0E13"/>
    <w:rsid w:val="003F597C"/>
    <w:rsid w:val="003F714C"/>
    <w:rsid w:val="00403816"/>
    <w:rsid w:val="00404836"/>
    <w:rsid w:val="00404EDF"/>
    <w:rsid w:val="00410DF7"/>
    <w:rsid w:val="00423F2C"/>
    <w:rsid w:val="00427049"/>
    <w:rsid w:val="00430105"/>
    <w:rsid w:val="00431407"/>
    <w:rsid w:val="00442B85"/>
    <w:rsid w:val="0045052B"/>
    <w:rsid w:val="00450598"/>
    <w:rsid w:val="0045492E"/>
    <w:rsid w:val="00456674"/>
    <w:rsid w:val="00457107"/>
    <w:rsid w:val="004603A4"/>
    <w:rsid w:val="004617D1"/>
    <w:rsid w:val="004634E6"/>
    <w:rsid w:val="0046681D"/>
    <w:rsid w:val="0047061F"/>
    <w:rsid w:val="00473558"/>
    <w:rsid w:val="00476E51"/>
    <w:rsid w:val="004841DE"/>
    <w:rsid w:val="00486721"/>
    <w:rsid w:val="00492E6F"/>
    <w:rsid w:val="004930C0"/>
    <w:rsid w:val="00496E76"/>
    <w:rsid w:val="004A294E"/>
    <w:rsid w:val="004A2B2A"/>
    <w:rsid w:val="004A4C75"/>
    <w:rsid w:val="004B14DD"/>
    <w:rsid w:val="004B3433"/>
    <w:rsid w:val="004B77DC"/>
    <w:rsid w:val="004BC353"/>
    <w:rsid w:val="004C5226"/>
    <w:rsid w:val="004C6BC8"/>
    <w:rsid w:val="004C6FE3"/>
    <w:rsid w:val="004D0E84"/>
    <w:rsid w:val="004D13C0"/>
    <w:rsid w:val="004D4CF4"/>
    <w:rsid w:val="004D6EED"/>
    <w:rsid w:val="004E3F65"/>
    <w:rsid w:val="004E45F5"/>
    <w:rsid w:val="004E6D3A"/>
    <w:rsid w:val="004F0E48"/>
    <w:rsid w:val="004F44CA"/>
    <w:rsid w:val="00501A6F"/>
    <w:rsid w:val="00511432"/>
    <w:rsid w:val="005147D3"/>
    <w:rsid w:val="00514B10"/>
    <w:rsid w:val="00516093"/>
    <w:rsid w:val="00534F59"/>
    <w:rsid w:val="00536DDC"/>
    <w:rsid w:val="005457AF"/>
    <w:rsid w:val="005534B1"/>
    <w:rsid w:val="005572D7"/>
    <w:rsid w:val="00565A19"/>
    <w:rsid w:val="00570DAA"/>
    <w:rsid w:val="005728EF"/>
    <w:rsid w:val="00572EEB"/>
    <w:rsid w:val="00574398"/>
    <w:rsid w:val="00591320"/>
    <w:rsid w:val="005954FD"/>
    <w:rsid w:val="0059739C"/>
    <w:rsid w:val="005A2A43"/>
    <w:rsid w:val="005A7F4D"/>
    <w:rsid w:val="005B2997"/>
    <w:rsid w:val="005B6987"/>
    <w:rsid w:val="005C29B3"/>
    <w:rsid w:val="005C4F3F"/>
    <w:rsid w:val="005C781E"/>
    <w:rsid w:val="005D2C71"/>
    <w:rsid w:val="005D44F9"/>
    <w:rsid w:val="005D4899"/>
    <w:rsid w:val="005D73F0"/>
    <w:rsid w:val="005D76B1"/>
    <w:rsid w:val="005E1705"/>
    <w:rsid w:val="005E1A0E"/>
    <w:rsid w:val="005E79C8"/>
    <w:rsid w:val="005F1511"/>
    <w:rsid w:val="005F26C1"/>
    <w:rsid w:val="005F3E35"/>
    <w:rsid w:val="005F4086"/>
    <w:rsid w:val="005F5D18"/>
    <w:rsid w:val="00601016"/>
    <w:rsid w:val="00601563"/>
    <w:rsid w:val="00605A72"/>
    <w:rsid w:val="00605AAE"/>
    <w:rsid w:val="00613047"/>
    <w:rsid w:val="00614A71"/>
    <w:rsid w:val="00616661"/>
    <w:rsid w:val="0061759E"/>
    <w:rsid w:val="0062239D"/>
    <w:rsid w:val="00623EB9"/>
    <w:rsid w:val="00627D94"/>
    <w:rsid w:val="006304E9"/>
    <w:rsid w:val="006313EE"/>
    <w:rsid w:val="00632CE0"/>
    <w:rsid w:val="00634CC5"/>
    <w:rsid w:val="006405FE"/>
    <w:rsid w:val="006414C6"/>
    <w:rsid w:val="00656A18"/>
    <w:rsid w:val="0067044A"/>
    <w:rsid w:val="00671A9E"/>
    <w:rsid w:val="00675F20"/>
    <w:rsid w:val="00690562"/>
    <w:rsid w:val="00691DF1"/>
    <w:rsid w:val="006936E1"/>
    <w:rsid w:val="006A1257"/>
    <w:rsid w:val="006A195A"/>
    <w:rsid w:val="006A3DC8"/>
    <w:rsid w:val="006B72DA"/>
    <w:rsid w:val="006C124E"/>
    <w:rsid w:val="006D30A1"/>
    <w:rsid w:val="006D3A89"/>
    <w:rsid w:val="006E5CB0"/>
    <w:rsid w:val="006F5065"/>
    <w:rsid w:val="006F5875"/>
    <w:rsid w:val="007035C9"/>
    <w:rsid w:val="00705A09"/>
    <w:rsid w:val="007073EC"/>
    <w:rsid w:val="0071052D"/>
    <w:rsid w:val="00715587"/>
    <w:rsid w:val="00715767"/>
    <w:rsid w:val="00722E5D"/>
    <w:rsid w:val="00722F24"/>
    <w:rsid w:val="007250B5"/>
    <w:rsid w:val="007320B4"/>
    <w:rsid w:val="007336BA"/>
    <w:rsid w:val="0074105E"/>
    <w:rsid w:val="00742AF2"/>
    <w:rsid w:val="00742CB1"/>
    <w:rsid w:val="007510AB"/>
    <w:rsid w:val="0075290A"/>
    <w:rsid w:val="00752E05"/>
    <w:rsid w:val="00761839"/>
    <w:rsid w:val="00764668"/>
    <w:rsid w:val="0076601F"/>
    <w:rsid w:val="0076721F"/>
    <w:rsid w:val="00772EBB"/>
    <w:rsid w:val="007734DC"/>
    <w:rsid w:val="0077761D"/>
    <w:rsid w:val="007831B0"/>
    <w:rsid w:val="00794911"/>
    <w:rsid w:val="00796C0C"/>
    <w:rsid w:val="00797855"/>
    <w:rsid w:val="007A0603"/>
    <w:rsid w:val="007A3E79"/>
    <w:rsid w:val="007A5BB5"/>
    <w:rsid w:val="007B1FE6"/>
    <w:rsid w:val="007B3CB4"/>
    <w:rsid w:val="007D244A"/>
    <w:rsid w:val="007D39B9"/>
    <w:rsid w:val="007D51B5"/>
    <w:rsid w:val="007D765B"/>
    <w:rsid w:val="007E185B"/>
    <w:rsid w:val="007E4766"/>
    <w:rsid w:val="007E7134"/>
    <w:rsid w:val="007F444C"/>
    <w:rsid w:val="007F4A5E"/>
    <w:rsid w:val="007F4DAB"/>
    <w:rsid w:val="007F6AD3"/>
    <w:rsid w:val="00802EA4"/>
    <w:rsid w:val="00807698"/>
    <w:rsid w:val="00807AD2"/>
    <w:rsid w:val="00813408"/>
    <w:rsid w:val="008135B9"/>
    <w:rsid w:val="00821091"/>
    <w:rsid w:val="00826BDA"/>
    <w:rsid w:val="00827411"/>
    <w:rsid w:val="00830F72"/>
    <w:rsid w:val="00832496"/>
    <w:rsid w:val="00835D4E"/>
    <w:rsid w:val="008417BE"/>
    <w:rsid w:val="00843496"/>
    <w:rsid w:val="008460E6"/>
    <w:rsid w:val="00854776"/>
    <w:rsid w:val="00854C13"/>
    <w:rsid w:val="0085666E"/>
    <w:rsid w:val="00861B7E"/>
    <w:rsid w:val="00864DC2"/>
    <w:rsid w:val="00865662"/>
    <w:rsid w:val="00866B91"/>
    <w:rsid w:val="00866B93"/>
    <w:rsid w:val="00867E85"/>
    <w:rsid w:val="00870529"/>
    <w:rsid w:val="00872EA4"/>
    <w:rsid w:val="00872EFA"/>
    <w:rsid w:val="008750BB"/>
    <w:rsid w:val="008761CB"/>
    <w:rsid w:val="008773F2"/>
    <w:rsid w:val="008901BF"/>
    <w:rsid w:val="00890FF5"/>
    <w:rsid w:val="00895BE4"/>
    <w:rsid w:val="008A4844"/>
    <w:rsid w:val="008B0E23"/>
    <w:rsid w:val="008B138F"/>
    <w:rsid w:val="008B226A"/>
    <w:rsid w:val="008D0468"/>
    <w:rsid w:val="008D07CF"/>
    <w:rsid w:val="008D09C9"/>
    <w:rsid w:val="008D1EC6"/>
    <w:rsid w:val="008E5663"/>
    <w:rsid w:val="008F3779"/>
    <w:rsid w:val="008F47F5"/>
    <w:rsid w:val="008F5AC8"/>
    <w:rsid w:val="008F639A"/>
    <w:rsid w:val="0090145A"/>
    <w:rsid w:val="00901B62"/>
    <w:rsid w:val="00904655"/>
    <w:rsid w:val="009126B0"/>
    <w:rsid w:val="009132E2"/>
    <w:rsid w:val="0091353E"/>
    <w:rsid w:val="00926930"/>
    <w:rsid w:val="00931D3D"/>
    <w:rsid w:val="0093205C"/>
    <w:rsid w:val="009344B2"/>
    <w:rsid w:val="00940D47"/>
    <w:rsid w:val="00942663"/>
    <w:rsid w:val="00950353"/>
    <w:rsid w:val="009566BE"/>
    <w:rsid w:val="00957815"/>
    <w:rsid w:val="00970572"/>
    <w:rsid w:val="00974F6E"/>
    <w:rsid w:val="00977114"/>
    <w:rsid w:val="009802B3"/>
    <w:rsid w:val="0098245E"/>
    <w:rsid w:val="00986AAC"/>
    <w:rsid w:val="0099612C"/>
    <w:rsid w:val="009964C9"/>
    <w:rsid w:val="00996B76"/>
    <w:rsid w:val="009A4437"/>
    <w:rsid w:val="009A5E9C"/>
    <w:rsid w:val="009A5F8A"/>
    <w:rsid w:val="009B1B03"/>
    <w:rsid w:val="009C062E"/>
    <w:rsid w:val="009C24DF"/>
    <w:rsid w:val="009D666C"/>
    <w:rsid w:val="009E10EC"/>
    <w:rsid w:val="009E1C1E"/>
    <w:rsid w:val="009E29BE"/>
    <w:rsid w:val="009E4ED1"/>
    <w:rsid w:val="009E69BD"/>
    <w:rsid w:val="009E6B39"/>
    <w:rsid w:val="009F2986"/>
    <w:rsid w:val="009F2C6B"/>
    <w:rsid w:val="009F2E14"/>
    <w:rsid w:val="00A05D33"/>
    <w:rsid w:val="00A05DCB"/>
    <w:rsid w:val="00A1214F"/>
    <w:rsid w:val="00A14BBB"/>
    <w:rsid w:val="00A1733F"/>
    <w:rsid w:val="00A179B5"/>
    <w:rsid w:val="00A202B6"/>
    <w:rsid w:val="00A22826"/>
    <w:rsid w:val="00A253CC"/>
    <w:rsid w:val="00A25E4F"/>
    <w:rsid w:val="00A265D4"/>
    <w:rsid w:val="00A26B14"/>
    <w:rsid w:val="00A26D1D"/>
    <w:rsid w:val="00A27E72"/>
    <w:rsid w:val="00A27F3A"/>
    <w:rsid w:val="00A35ADF"/>
    <w:rsid w:val="00A363E8"/>
    <w:rsid w:val="00A36934"/>
    <w:rsid w:val="00A43C84"/>
    <w:rsid w:val="00A5026B"/>
    <w:rsid w:val="00A51BE8"/>
    <w:rsid w:val="00A567C4"/>
    <w:rsid w:val="00A5696E"/>
    <w:rsid w:val="00A81F3C"/>
    <w:rsid w:val="00A8427E"/>
    <w:rsid w:val="00A91976"/>
    <w:rsid w:val="00A924AC"/>
    <w:rsid w:val="00A932F4"/>
    <w:rsid w:val="00A94D21"/>
    <w:rsid w:val="00A95D0C"/>
    <w:rsid w:val="00AA2E9E"/>
    <w:rsid w:val="00AA5AF1"/>
    <w:rsid w:val="00AA5D8D"/>
    <w:rsid w:val="00AB7574"/>
    <w:rsid w:val="00AC172C"/>
    <w:rsid w:val="00AC3FCA"/>
    <w:rsid w:val="00AC4881"/>
    <w:rsid w:val="00AC4BF3"/>
    <w:rsid w:val="00AD1701"/>
    <w:rsid w:val="00AD207E"/>
    <w:rsid w:val="00AD4689"/>
    <w:rsid w:val="00AE1A99"/>
    <w:rsid w:val="00AF1ABF"/>
    <w:rsid w:val="00AF2349"/>
    <w:rsid w:val="00AF43AD"/>
    <w:rsid w:val="00AF6B18"/>
    <w:rsid w:val="00B01080"/>
    <w:rsid w:val="00B02A18"/>
    <w:rsid w:val="00B034F5"/>
    <w:rsid w:val="00B1049F"/>
    <w:rsid w:val="00B21473"/>
    <w:rsid w:val="00B24D94"/>
    <w:rsid w:val="00B30DC7"/>
    <w:rsid w:val="00B33C2C"/>
    <w:rsid w:val="00B36F48"/>
    <w:rsid w:val="00B40DB8"/>
    <w:rsid w:val="00B44C36"/>
    <w:rsid w:val="00B46EEA"/>
    <w:rsid w:val="00B47C58"/>
    <w:rsid w:val="00B52ABC"/>
    <w:rsid w:val="00B53714"/>
    <w:rsid w:val="00B5486C"/>
    <w:rsid w:val="00B60ADD"/>
    <w:rsid w:val="00B72592"/>
    <w:rsid w:val="00B760E2"/>
    <w:rsid w:val="00B870ED"/>
    <w:rsid w:val="00B87413"/>
    <w:rsid w:val="00B931CA"/>
    <w:rsid w:val="00B944DF"/>
    <w:rsid w:val="00BA09C7"/>
    <w:rsid w:val="00BA4B18"/>
    <w:rsid w:val="00BB12E3"/>
    <w:rsid w:val="00BB4267"/>
    <w:rsid w:val="00BB44EE"/>
    <w:rsid w:val="00BB6613"/>
    <w:rsid w:val="00BC1301"/>
    <w:rsid w:val="00BC76FA"/>
    <w:rsid w:val="00BD7953"/>
    <w:rsid w:val="00BE12F5"/>
    <w:rsid w:val="00BE24BC"/>
    <w:rsid w:val="00BE2943"/>
    <w:rsid w:val="00BF0EB8"/>
    <w:rsid w:val="00BF77C7"/>
    <w:rsid w:val="00C03BA3"/>
    <w:rsid w:val="00C04D41"/>
    <w:rsid w:val="00C05328"/>
    <w:rsid w:val="00C056C8"/>
    <w:rsid w:val="00C05A67"/>
    <w:rsid w:val="00C07473"/>
    <w:rsid w:val="00C07860"/>
    <w:rsid w:val="00C0799F"/>
    <w:rsid w:val="00C1007F"/>
    <w:rsid w:val="00C13DF7"/>
    <w:rsid w:val="00C21746"/>
    <w:rsid w:val="00C2235D"/>
    <w:rsid w:val="00C26DC5"/>
    <w:rsid w:val="00C27D98"/>
    <w:rsid w:val="00C33F0F"/>
    <w:rsid w:val="00C34DCB"/>
    <w:rsid w:val="00C40F71"/>
    <w:rsid w:val="00C42024"/>
    <w:rsid w:val="00C45E7A"/>
    <w:rsid w:val="00C50349"/>
    <w:rsid w:val="00C51E96"/>
    <w:rsid w:val="00C526EB"/>
    <w:rsid w:val="00C62514"/>
    <w:rsid w:val="00C65CC5"/>
    <w:rsid w:val="00C66399"/>
    <w:rsid w:val="00C75E34"/>
    <w:rsid w:val="00C814CF"/>
    <w:rsid w:val="00C85319"/>
    <w:rsid w:val="00C85D6D"/>
    <w:rsid w:val="00C91C80"/>
    <w:rsid w:val="00C94298"/>
    <w:rsid w:val="00C94F35"/>
    <w:rsid w:val="00CA3A25"/>
    <w:rsid w:val="00CA3C2A"/>
    <w:rsid w:val="00CA53CE"/>
    <w:rsid w:val="00CA655D"/>
    <w:rsid w:val="00CA7293"/>
    <w:rsid w:val="00CA7BB7"/>
    <w:rsid w:val="00CB060F"/>
    <w:rsid w:val="00CB09D7"/>
    <w:rsid w:val="00CB0B93"/>
    <w:rsid w:val="00CB2CA4"/>
    <w:rsid w:val="00CB58E5"/>
    <w:rsid w:val="00CC075B"/>
    <w:rsid w:val="00CC1ABB"/>
    <w:rsid w:val="00CC2EE2"/>
    <w:rsid w:val="00CC5A10"/>
    <w:rsid w:val="00CD123A"/>
    <w:rsid w:val="00CD40CC"/>
    <w:rsid w:val="00CD4CE3"/>
    <w:rsid w:val="00CD63EB"/>
    <w:rsid w:val="00CE17D2"/>
    <w:rsid w:val="00CE6CE6"/>
    <w:rsid w:val="00CF035B"/>
    <w:rsid w:val="00CF690C"/>
    <w:rsid w:val="00CF6CB0"/>
    <w:rsid w:val="00D0028D"/>
    <w:rsid w:val="00D01B3C"/>
    <w:rsid w:val="00D10794"/>
    <w:rsid w:val="00D10CDE"/>
    <w:rsid w:val="00D1284E"/>
    <w:rsid w:val="00D179D6"/>
    <w:rsid w:val="00D20F19"/>
    <w:rsid w:val="00D22AB4"/>
    <w:rsid w:val="00D24393"/>
    <w:rsid w:val="00D24A18"/>
    <w:rsid w:val="00D26A38"/>
    <w:rsid w:val="00D303EB"/>
    <w:rsid w:val="00D31448"/>
    <w:rsid w:val="00D31E7E"/>
    <w:rsid w:val="00D34EBC"/>
    <w:rsid w:val="00D35F23"/>
    <w:rsid w:val="00D40FA2"/>
    <w:rsid w:val="00D4208D"/>
    <w:rsid w:val="00D45088"/>
    <w:rsid w:val="00D57938"/>
    <w:rsid w:val="00D65F8F"/>
    <w:rsid w:val="00D67AEA"/>
    <w:rsid w:val="00D744BE"/>
    <w:rsid w:val="00D777E6"/>
    <w:rsid w:val="00D80312"/>
    <w:rsid w:val="00D826C1"/>
    <w:rsid w:val="00D86814"/>
    <w:rsid w:val="00D9053B"/>
    <w:rsid w:val="00D97506"/>
    <w:rsid w:val="00DA1164"/>
    <w:rsid w:val="00DA17F1"/>
    <w:rsid w:val="00DA6243"/>
    <w:rsid w:val="00DB20CD"/>
    <w:rsid w:val="00DB2FB6"/>
    <w:rsid w:val="00DC3418"/>
    <w:rsid w:val="00DC3631"/>
    <w:rsid w:val="00DD0AF7"/>
    <w:rsid w:val="00DD38D5"/>
    <w:rsid w:val="00DD5BBD"/>
    <w:rsid w:val="00DD77C6"/>
    <w:rsid w:val="00DE2BDA"/>
    <w:rsid w:val="00DE3116"/>
    <w:rsid w:val="00DE45BE"/>
    <w:rsid w:val="00DE4F5E"/>
    <w:rsid w:val="00DE605B"/>
    <w:rsid w:val="00DE70E3"/>
    <w:rsid w:val="00DF0A97"/>
    <w:rsid w:val="00E00952"/>
    <w:rsid w:val="00E042E5"/>
    <w:rsid w:val="00E05DAB"/>
    <w:rsid w:val="00E10210"/>
    <w:rsid w:val="00E103B0"/>
    <w:rsid w:val="00E201E9"/>
    <w:rsid w:val="00E207E3"/>
    <w:rsid w:val="00E22A8C"/>
    <w:rsid w:val="00E23BC8"/>
    <w:rsid w:val="00E343FF"/>
    <w:rsid w:val="00E34CFA"/>
    <w:rsid w:val="00E37B33"/>
    <w:rsid w:val="00E41708"/>
    <w:rsid w:val="00E47980"/>
    <w:rsid w:val="00E47CBC"/>
    <w:rsid w:val="00E52C8C"/>
    <w:rsid w:val="00E56041"/>
    <w:rsid w:val="00E5749A"/>
    <w:rsid w:val="00E60D85"/>
    <w:rsid w:val="00E739F9"/>
    <w:rsid w:val="00E80EC0"/>
    <w:rsid w:val="00E834C9"/>
    <w:rsid w:val="00E87122"/>
    <w:rsid w:val="00E8776E"/>
    <w:rsid w:val="00E878BA"/>
    <w:rsid w:val="00E9097B"/>
    <w:rsid w:val="00E93DD0"/>
    <w:rsid w:val="00EA2987"/>
    <w:rsid w:val="00EA2F94"/>
    <w:rsid w:val="00EA61FC"/>
    <w:rsid w:val="00EA7556"/>
    <w:rsid w:val="00EA7CA0"/>
    <w:rsid w:val="00EB2ED5"/>
    <w:rsid w:val="00EB741B"/>
    <w:rsid w:val="00EC003D"/>
    <w:rsid w:val="00EC1214"/>
    <w:rsid w:val="00EC12E0"/>
    <w:rsid w:val="00EC2BE1"/>
    <w:rsid w:val="00ED0999"/>
    <w:rsid w:val="00EE0E11"/>
    <w:rsid w:val="00EE3760"/>
    <w:rsid w:val="00EF0605"/>
    <w:rsid w:val="00F04235"/>
    <w:rsid w:val="00F0426C"/>
    <w:rsid w:val="00F04A74"/>
    <w:rsid w:val="00F058BC"/>
    <w:rsid w:val="00F05DCF"/>
    <w:rsid w:val="00F12958"/>
    <w:rsid w:val="00F13BC9"/>
    <w:rsid w:val="00F13EE1"/>
    <w:rsid w:val="00F1633A"/>
    <w:rsid w:val="00F20F99"/>
    <w:rsid w:val="00F223F3"/>
    <w:rsid w:val="00F27223"/>
    <w:rsid w:val="00F35652"/>
    <w:rsid w:val="00F35A93"/>
    <w:rsid w:val="00F35FA6"/>
    <w:rsid w:val="00F50316"/>
    <w:rsid w:val="00F5240A"/>
    <w:rsid w:val="00F56667"/>
    <w:rsid w:val="00F65DF3"/>
    <w:rsid w:val="00F66149"/>
    <w:rsid w:val="00F66ED4"/>
    <w:rsid w:val="00F761FA"/>
    <w:rsid w:val="00F773B3"/>
    <w:rsid w:val="00F82AC0"/>
    <w:rsid w:val="00F91E5B"/>
    <w:rsid w:val="00FA6FF1"/>
    <w:rsid w:val="00FA7BF0"/>
    <w:rsid w:val="00FB222D"/>
    <w:rsid w:val="00FB2C69"/>
    <w:rsid w:val="00FB363E"/>
    <w:rsid w:val="00FB4D00"/>
    <w:rsid w:val="00FB6D10"/>
    <w:rsid w:val="00FC62D5"/>
    <w:rsid w:val="00FC7250"/>
    <w:rsid w:val="00FD0300"/>
    <w:rsid w:val="00FD3F6D"/>
    <w:rsid w:val="00FD6D45"/>
    <w:rsid w:val="00FE0EB6"/>
    <w:rsid w:val="00FE4026"/>
    <w:rsid w:val="00FE5933"/>
    <w:rsid w:val="011E84E8"/>
    <w:rsid w:val="02E9E7C3"/>
    <w:rsid w:val="0485B824"/>
    <w:rsid w:val="04B1F5B7"/>
    <w:rsid w:val="07F4EDA9"/>
    <w:rsid w:val="09182E67"/>
    <w:rsid w:val="0AD4E5B4"/>
    <w:rsid w:val="0E0C8676"/>
    <w:rsid w:val="0FA856D7"/>
    <w:rsid w:val="1F1D58CA"/>
    <w:rsid w:val="256C865A"/>
    <w:rsid w:val="25FB9A62"/>
    <w:rsid w:val="2650CAC7"/>
    <w:rsid w:val="2DCC973B"/>
    <w:rsid w:val="2E06AC47"/>
    <w:rsid w:val="2F3B6A1A"/>
    <w:rsid w:val="365D44BA"/>
    <w:rsid w:val="37F9151B"/>
    <w:rsid w:val="3DB9094E"/>
    <w:rsid w:val="424FF255"/>
    <w:rsid w:val="45699C41"/>
    <w:rsid w:val="4A000842"/>
    <w:rsid w:val="4CC28D65"/>
    <w:rsid w:val="5340B0B5"/>
    <w:rsid w:val="54DC8116"/>
    <w:rsid w:val="5584BD7B"/>
    <w:rsid w:val="57B166E4"/>
    <w:rsid w:val="5A582E9E"/>
    <w:rsid w:val="5CCE6A9E"/>
    <w:rsid w:val="5D76A703"/>
    <w:rsid w:val="675A2E0B"/>
    <w:rsid w:val="6A98F20A"/>
    <w:rsid w:val="6E3541B7"/>
    <w:rsid w:val="75715229"/>
    <w:rsid w:val="76518A99"/>
    <w:rsid w:val="7790CAFE"/>
    <w:rsid w:val="7886D74C"/>
    <w:rsid w:val="7A29196D"/>
    <w:rsid w:val="7BB2FEB3"/>
    <w:rsid w:val="7C52A4C4"/>
    <w:rsid w:val="7EAF0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4B2FE"/>
  <w15:chartTrackingRefBased/>
  <w15:docId w15:val="{9E432D51-68B3-45DA-80C3-65750252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5F5"/>
  </w:style>
  <w:style w:type="paragraph" w:styleId="Heading1">
    <w:name w:val="heading 1"/>
    <w:basedOn w:val="Normal"/>
    <w:next w:val="Normal"/>
    <w:link w:val="Heading1Char"/>
    <w:uiPriority w:val="9"/>
    <w:qFormat/>
    <w:rsid w:val="004E45F5"/>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4E45F5"/>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4E45F5"/>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4E45F5"/>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4E45F5"/>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4E45F5"/>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4E45F5"/>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4E45F5"/>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4E45F5"/>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3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3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558"/>
  </w:style>
  <w:style w:type="paragraph" w:styleId="Footer">
    <w:name w:val="footer"/>
    <w:basedOn w:val="Normal"/>
    <w:link w:val="FooterChar"/>
    <w:uiPriority w:val="99"/>
    <w:unhideWhenUsed/>
    <w:rsid w:val="00473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558"/>
  </w:style>
  <w:style w:type="character" w:styleId="PlaceholderText">
    <w:name w:val="Placeholder Text"/>
    <w:basedOn w:val="DefaultParagraphFont"/>
    <w:uiPriority w:val="99"/>
    <w:semiHidden/>
    <w:rsid w:val="00473558"/>
    <w:rPr>
      <w:color w:val="808080"/>
    </w:rPr>
  </w:style>
  <w:style w:type="character" w:customStyle="1" w:styleId="Heading1Char">
    <w:name w:val="Heading 1 Char"/>
    <w:basedOn w:val="DefaultParagraphFont"/>
    <w:link w:val="Heading1"/>
    <w:uiPriority w:val="9"/>
    <w:rsid w:val="004E45F5"/>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4E45F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4E45F5"/>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4E45F5"/>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4E45F5"/>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4E45F5"/>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4E45F5"/>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4E45F5"/>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4E45F5"/>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4E45F5"/>
    <w:pPr>
      <w:spacing w:line="240" w:lineRule="auto"/>
    </w:pPr>
    <w:rPr>
      <w:b/>
      <w:bCs/>
      <w:smallCaps/>
      <w:color w:val="44546A" w:themeColor="text2"/>
    </w:rPr>
  </w:style>
  <w:style w:type="paragraph" w:styleId="Title">
    <w:name w:val="Title"/>
    <w:basedOn w:val="Normal"/>
    <w:next w:val="Normal"/>
    <w:link w:val="TitleChar"/>
    <w:uiPriority w:val="10"/>
    <w:qFormat/>
    <w:rsid w:val="004E45F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4E45F5"/>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4E45F5"/>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4E45F5"/>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4E45F5"/>
    <w:rPr>
      <w:b/>
      <w:bCs/>
    </w:rPr>
  </w:style>
  <w:style w:type="character" w:styleId="Emphasis">
    <w:name w:val="Emphasis"/>
    <w:basedOn w:val="DefaultParagraphFont"/>
    <w:uiPriority w:val="20"/>
    <w:qFormat/>
    <w:rsid w:val="004E45F5"/>
    <w:rPr>
      <w:i/>
      <w:iCs/>
    </w:rPr>
  </w:style>
  <w:style w:type="paragraph" w:styleId="NoSpacing">
    <w:name w:val="No Spacing"/>
    <w:uiPriority w:val="1"/>
    <w:qFormat/>
    <w:rsid w:val="004E45F5"/>
    <w:pPr>
      <w:spacing w:after="0" w:line="240" w:lineRule="auto"/>
    </w:pPr>
  </w:style>
  <w:style w:type="paragraph" w:styleId="Quote">
    <w:name w:val="Quote"/>
    <w:basedOn w:val="Normal"/>
    <w:next w:val="Normal"/>
    <w:link w:val="QuoteChar"/>
    <w:uiPriority w:val="29"/>
    <w:qFormat/>
    <w:rsid w:val="004E45F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4E45F5"/>
    <w:rPr>
      <w:color w:val="44546A" w:themeColor="text2"/>
      <w:sz w:val="24"/>
      <w:szCs w:val="24"/>
    </w:rPr>
  </w:style>
  <w:style w:type="paragraph" w:styleId="IntenseQuote">
    <w:name w:val="Intense Quote"/>
    <w:basedOn w:val="Normal"/>
    <w:next w:val="Normal"/>
    <w:link w:val="IntenseQuoteChar"/>
    <w:uiPriority w:val="30"/>
    <w:qFormat/>
    <w:rsid w:val="004E45F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E45F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4E45F5"/>
    <w:rPr>
      <w:i/>
      <w:iCs/>
      <w:color w:val="595959" w:themeColor="text1" w:themeTint="A6"/>
    </w:rPr>
  </w:style>
  <w:style w:type="character" w:styleId="IntenseEmphasis">
    <w:name w:val="Intense Emphasis"/>
    <w:basedOn w:val="DefaultParagraphFont"/>
    <w:uiPriority w:val="21"/>
    <w:qFormat/>
    <w:rsid w:val="004E45F5"/>
    <w:rPr>
      <w:b/>
      <w:bCs/>
      <w:i/>
      <w:iCs/>
    </w:rPr>
  </w:style>
  <w:style w:type="character" w:styleId="SubtleReference">
    <w:name w:val="Subtle Reference"/>
    <w:basedOn w:val="DefaultParagraphFont"/>
    <w:uiPriority w:val="31"/>
    <w:qFormat/>
    <w:rsid w:val="004E45F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E45F5"/>
    <w:rPr>
      <w:b/>
      <w:bCs/>
      <w:smallCaps/>
      <w:color w:val="44546A" w:themeColor="text2"/>
      <w:u w:val="single"/>
    </w:rPr>
  </w:style>
  <w:style w:type="character" w:styleId="BookTitle">
    <w:name w:val="Book Title"/>
    <w:basedOn w:val="DefaultParagraphFont"/>
    <w:uiPriority w:val="33"/>
    <w:qFormat/>
    <w:rsid w:val="004E45F5"/>
    <w:rPr>
      <w:b/>
      <w:bCs/>
      <w:smallCaps/>
      <w:spacing w:val="10"/>
    </w:rPr>
  </w:style>
  <w:style w:type="paragraph" w:styleId="TOCHeading">
    <w:name w:val="TOC Heading"/>
    <w:basedOn w:val="Heading1"/>
    <w:next w:val="Normal"/>
    <w:uiPriority w:val="39"/>
    <w:unhideWhenUsed/>
    <w:qFormat/>
    <w:rsid w:val="004E45F5"/>
    <w:pPr>
      <w:outlineLvl w:val="9"/>
    </w:pPr>
  </w:style>
  <w:style w:type="paragraph" w:styleId="ListParagraph">
    <w:name w:val="List Paragraph"/>
    <w:basedOn w:val="Normal"/>
    <w:link w:val="ListParagraphChar"/>
    <w:uiPriority w:val="34"/>
    <w:qFormat/>
    <w:rsid w:val="008417BE"/>
    <w:pPr>
      <w:ind w:left="720"/>
      <w:contextualSpacing/>
    </w:pPr>
  </w:style>
  <w:style w:type="character" w:styleId="Hyperlink">
    <w:name w:val="Hyperlink"/>
    <w:uiPriority w:val="99"/>
    <w:rsid w:val="00821091"/>
    <w:rPr>
      <w:color w:val="0000FF"/>
      <w:u w:val="single"/>
    </w:rPr>
  </w:style>
  <w:style w:type="paragraph" w:customStyle="1" w:styleId="12pt">
    <w:name w:val="12pt"/>
    <w:basedOn w:val="Normal"/>
    <w:rsid w:val="00821091"/>
    <w:pPr>
      <w:widowControl w:val="0"/>
      <w:overflowPunct w:val="0"/>
      <w:autoSpaceDE w:val="0"/>
      <w:autoSpaceDN w:val="0"/>
      <w:adjustRightInd w:val="0"/>
      <w:spacing w:after="0" w:line="240" w:lineRule="auto"/>
      <w:ind w:left="540"/>
      <w:textAlignment w:val="baseline"/>
    </w:pPr>
    <w:rPr>
      <w:rFonts w:ascii="Arial" w:eastAsia="Times New Roman" w:hAnsi="Arial" w:cs="Times New Roman"/>
      <w:sz w:val="24"/>
      <w:szCs w:val="24"/>
    </w:rPr>
  </w:style>
  <w:style w:type="character" w:customStyle="1" w:styleId="normaltextrun">
    <w:name w:val="normaltextrun"/>
    <w:basedOn w:val="DefaultParagraphFont"/>
    <w:rsid w:val="004B14DD"/>
  </w:style>
  <w:style w:type="character" w:customStyle="1" w:styleId="eop">
    <w:name w:val="eop"/>
    <w:basedOn w:val="DefaultParagraphFont"/>
    <w:rsid w:val="004B14DD"/>
  </w:style>
  <w:style w:type="paragraph" w:customStyle="1" w:styleId="paragraph">
    <w:name w:val="paragraph"/>
    <w:basedOn w:val="Normal"/>
    <w:rsid w:val="004A4C75"/>
    <w:pPr>
      <w:spacing w:before="100" w:beforeAutospacing="1" w:after="100" w:afterAutospacing="1" w:line="240" w:lineRule="auto"/>
    </w:pPr>
    <w:rPr>
      <w:rFonts w:ascii="Times New Roman" w:eastAsia="Times New Roman" w:hAnsi="Times New Roman" w:cs="Times New Roman"/>
      <w:sz w:val="24"/>
      <w:szCs w:val="24"/>
      <w:lang w:eastAsia="en-GB"/>
    </w:rPr>
  </w:style>
  <w:style w:type="numbering" w:customStyle="1" w:styleId="LFO4">
    <w:name w:val="LFO4"/>
    <w:basedOn w:val="NoList"/>
    <w:rsid w:val="00153249"/>
    <w:pPr>
      <w:numPr>
        <w:numId w:val="1"/>
      </w:numPr>
    </w:pPr>
  </w:style>
  <w:style w:type="paragraph" w:customStyle="1" w:styleId="Default">
    <w:name w:val="Default"/>
    <w:rsid w:val="00C51E96"/>
    <w:pPr>
      <w:autoSpaceDE w:val="0"/>
      <w:autoSpaceDN w:val="0"/>
      <w:spacing w:after="0" w:line="240" w:lineRule="auto"/>
    </w:pPr>
    <w:rPr>
      <w:rFonts w:ascii="Calibri" w:eastAsia="Times New Roman" w:hAnsi="Calibri" w:cs="Calibri"/>
      <w:color w:val="000000"/>
      <w:sz w:val="24"/>
      <w:szCs w:val="24"/>
      <w:lang w:eastAsia="en-GB"/>
    </w:rPr>
  </w:style>
  <w:style w:type="paragraph" w:styleId="TOC2">
    <w:name w:val="toc 2"/>
    <w:basedOn w:val="Normal"/>
    <w:next w:val="Normal"/>
    <w:autoRedefine/>
    <w:uiPriority w:val="39"/>
    <w:unhideWhenUsed/>
    <w:rsid w:val="008A4844"/>
    <w:pPr>
      <w:spacing w:after="100"/>
      <w:ind w:left="220"/>
    </w:pPr>
  </w:style>
  <w:style w:type="paragraph" w:styleId="TOC1">
    <w:name w:val="toc 1"/>
    <w:basedOn w:val="Normal"/>
    <w:next w:val="Normal"/>
    <w:autoRedefine/>
    <w:uiPriority w:val="39"/>
    <w:unhideWhenUsed/>
    <w:rsid w:val="008A4844"/>
    <w:pPr>
      <w:spacing w:after="100"/>
    </w:pPr>
  </w:style>
  <w:style w:type="character" w:styleId="FollowedHyperlink">
    <w:name w:val="FollowedHyperlink"/>
    <w:basedOn w:val="DefaultParagraphFont"/>
    <w:uiPriority w:val="99"/>
    <w:semiHidden/>
    <w:unhideWhenUsed/>
    <w:rsid w:val="00F5240A"/>
    <w:rPr>
      <w:color w:val="954F72" w:themeColor="followedHyperlink"/>
      <w:u w:val="single"/>
    </w:rPr>
  </w:style>
  <w:style w:type="paragraph" w:styleId="TOC3">
    <w:name w:val="toc 3"/>
    <w:basedOn w:val="Normal"/>
    <w:next w:val="Normal"/>
    <w:autoRedefine/>
    <w:uiPriority w:val="39"/>
    <w:unhideWhenUsed/>
    <w:rsid w:val="00330E90"/>
    <w:pPr>
      <w:spacing w:after="100"/>
      <w:ind w:left="440"/>
    </w:pPr>
    <w:rPr>
      <w:rFonts w:cs="Times New Roman"/>
      <w:lang w:val="en-US"/>
    </w:rPr>
  </w:style>
  <w:style w:type="character" w:customStyle="1" w:styleId="UnresolvedMention1">
    <w:name w:val="Unresolved Mention1"/>
    <w:basedOn w:val="DefaultParagraphFont"/>
    <w:uiPriority w:val="99"/>
    <w:semiHidden/>
    <w:unhideWhenUsed/>
    <w:rsid w:val="00E878BA"/>
    <w:rPr>
      <w:color w:val="605E5C"/>
      <w:shd w:val="clear" w:color="auto" w:fill="E1DFDD"/>
    </w:rPr>
  </w:style>
  <w:style w:type="table" w:styleId="ListTable3-Accent1">
    <w:name w:val="List Table 3 Accent 1"/>
    <w:basedOn w:val="TableNormal"/>
    <w:uiPriority w:val="48"/>
    <w:rsid w:val="00C65CC5"/>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7Colorful-Accent1">
    <w:name w:val="List Table 7 Colorful Accent 1"/>
    <w:basedOn w:val="TableNormal"/>
    <w:uiPriority w:val="52"/>
    <w:rsid w:val="00C65CC5"/>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ghtList-Accent1">
    <w:name w:val="Light List Accent 1"/>
    <w:basedOn w:val="TableNormal"/>
    <w:uiPriority w:val="61"/>
    <w:rsid w:val="00C65CC5"/>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UnresolvedMention2">
    <w:name w:val="Unresolved Mention2"/>
    <w:basedOn w:val="DefaultParagraphFont"/>
    <w:uiPriority w:val="99"/>
    <w:semiHidden/>
    <w:unhideWhenUsed/>
    <w:rsid w:val="00D826C1"/>
    <w:rPr>
      <w:color w:val="605E5C"/>
      <w:shd w:val="clear" w:color="auto" w:fill="E1DFDD"/>
    </w:rPr>
  </w:style>
  <w:style w:type="character" w:styleId="CommentReference">
    <w:name w:val="annotation reference"/>
    <w:basedOn w:val="DefaultParagraphFont"/>
    <w:uiPriority w:val="99"/>
    <w:semiHidden/>
    <w:unhideWhenUsed/>
    <w:rsid w:val="00536DDC"/>
    <w:rPr>
      <w:sz w:val="16"/>
      <w:szCs w:val="16"/>
    </w:rPr>
  </w:style>
  <w:style w:type="paragraph" w:styleId="CommentText">
    <w:name w:val="annotation text"/>
    <w:basedOn w:val="Normal"/>
    <w:link w:val="CommentTextChar"/>
    <w:uiPriority w:val="99"/>
    <w:semiHidden/>
    <w:unhideWhenUsed/>
    <w:rsid w:val="00536DDC"/>
    <w:pPr>
      <w:spacing w:line="240" w:lineRule="auto"/>
    </w:pPr>
    <w:rPr>
      <w:sz w:val="20"/>
      <w:szCs w:val="20"/>
    </w:rPr>
  </w:style>
  <w:style w:type="character" w:customStyle="1" w:styleId="CommentTextChar">
    <w:name w:val="Comment Text Char"/>
    <w:basedOn w:val="DefaultParagraphFont"/>
    <w:link w:val="CommentText"/>
    <w:uiPriority w:val="99"/>
    <w:semiHidden/>
    <w:rsid w:val="00536DDC"/>
    <w:rPr>
      <w:sz w:val="20"/>
      <w:szCs w:val="20"/>
    </w:rPr>
  </w:style>
  <w:style w:type="paragraph" w:styleId="CommentSubject">
    <w:name w:val="annotation subject"/>
    <w:basedOn w:val="CommentText"/>
    <w:next w:val="CommentText"/>
    <w:link w:val="CommentSubjectChar"/>
    <w:uiPriority w:val="99"/>
    <w:semiHidden/>
    <w:unhideWhenUsed/>
    <w:rsid w:val="00536DDC"/>
    <w:rPr>
      <w:b/>
      <w:bCs/>
    </w:rPr>
  </w:style>
  <w:style w:type="character" w:customStyle="1" w:styleId="CommentSubjectChar">
    <w:name w:val="Comment Subject Char"/>
    <w:basedOn w:val="CommentTextChar"/>
    <w:link w:val="CommentSubject"/>
    <w:uiPriority w:val="99"/>
    <w:semiHidden/>
    <w:rsid w:val="00536DDC"/>
    <w:rPr>
      <w:b/>
      <w:bCs/>
      <w:sz w:val="20"/>
      <w:szCs w:val="20"/>
    </w:rPr>
  </w:style>
  <w:style w:type="paragraph" w:styleId="Revision">
    <w:name w:val="Revision"/>
    <w:hidden/>
    <w:uiPriority w:val="99"/>
    <w:semiHidden/>
    <w:rsid w:val="00536DDC"/>
    <w:pPr>
      <w:spacing w:after="0" w:line="240" w:lineRule="auto"/>
    </w:pPr>
  </w:style>
  <w:style w:type="paragraph" w:styleId="BalloonText">
    <w:name w:val="Balloon Text"/>
    <w:basedOn w:val="Normal"/>
    <w:link w:val="BalloonTextChar"/>
    <w:uiPriority w:val="99"/>
    <w:semiHidden/>
    <w:unhideWhenUsed/>
    <w:rsid w:val="00536D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DDC"/>
    <w:rPr>
      <w:rFonts w:ascii="Segoe UI" w:hAnsi="Segoe UI" w:cs="Segoe UI"/>
      <w:sz w:val="18"/>
      <w:szCs w:val="18"/>
    </w:rPr>
  </w:style>
  <w:style w:type="character" w:customStyle="1" w:styleId="UnresolvedMention3">
    <w:name w:val="Unresolved Mention3"/>
    <w:basedOn w:val="DefaultParagraphFont"/>
    <w:uiPriority w:val="99"/>
    <w:semiHidden/>
    <w:unhideWhenUsed/>
    <w:rsid w:val="00BE24BC"/>
    <w:rPr>
      <w:color w:val="605E5C"/>
      <w:shd w:val="clear" w:color="auto" w:fill="E1DFDD"/>
    </w:rPr>
  </w:style>
  <w:style w:type="paragraph" w:styleId="BodyText">
    <w:name w:val="Body Text"/>
    <w:basedOn w:val="Normal"/>
    <w:link w:val="BodyTextChar"/>
    <w:uiPriority w:val="99"/>
    <w:unhideWhenUsed/>
    <w:rsid w:val="00E34CFA"/>
    <w:pPr>
      <w:spacing w:after="120" w:line="240" w:lineRule="auto"/>
      <w:jc w:val="both"/>
    </w:pPr>
    <w:rPr>
      <w:rFonts w:ascii="Calibri" w:eastAsiaTheme="minorHAnsi" w:hAnsi="Calibri" w:cs="Calibri"/>
      <w:color w:val="000000"/>
    </w:rPr>
  </w:style>
  <w:style w:type="character" w:customStyle="1" w:styleId="BodyTextChar">
    <w:name w:val="Body Text Char"/>
    <w:basedOn w:val="DefaultParagraphFont"/>
    <w:link w:val="BodyText"/>
    <w:uiPriority w:val="99"/>
    <w:rsid w:val="00E34CFA"/>
    <w:rPr>
      <w:rFonts w:ascii="Calibri" w:eastAsiaTheme="minorHAnsi" w:hAnsi="Calibri" w:cs="Calibri"/>
      <w:color w:val="000000"/>
    </w:rPr>
  </w:style>
  <w:style w:type="character" w:customStyle="1" w:styleId="IndentBlackBulletChar">
    <w:name w:val="Indent Black Bullet Char"/>
    <w:basedOn w:val="DefaultParagraphFont"/>
    <w:link w:val="IndentBlackBullet"/>
    <w:locked/>
    <w:rsid w:val="00E34CFA"/>
    <w:rPr>
      <w:rFonts w:ascii="Calibri" w:hAnsi="Calibri" w:cs="Calibri"/>
    </w:rPr>
  </w:style>
  <w:style w:type="paragraph" w:customStyle="1" w:styleId="IndentBlackBullet">
    <w:name w:val="Indent Black Bullet"/>
    <w:basedOn w:val="Normal"/>
    <w:link w:val="IndentBlackBulletChar"/>
    <w:rsid w:val="00E34CFA"/>
    <w:pPr>
      <w:numPr>
        <w:numId w:val="8"/>
      </w:numPr>
      <w:overflowPunct w:val="0"/>
      <w:autoSpaceDE w:val="0"/>
      <w:autoSpaceDN w:val="0"/>
      <w:spacing w:after="120" w:line="240" w:lineRule="auto"/>
      <w:jc w:val="both"/>
    </w:pPr>
    <w:rPr>
      <w:rFonts w:ascii="Calibri" w:hAnsi="Calibri" w:cs="Calibri"/>
    </w:rPr>
  </w:style>
  <w:style w:type="paragraph" w:customStyle="1" w:styleId="SSGIndentDash">
    <w:name w:val="SSG Indent Dash"/>
    <w:basedOn w:val="Normal"/>
    <w:rsid w:val="00E34CFA"/>
    <w:pPr>
      <w:numPr>
        <w:numId w:val="9"/>
      </w:numPr>
      <w:spacing w:after="0" w:line="240" w:lineRule="auto"/>
      <w:jc w:val="both"/>
    </w:pPr>
    <w:rPr>
      <w:rFonts w:ascii="Arial" w:eastAsiaTheme="minorHAnsi" w:hAnsi="Arial" w:cs="Arial"/>
      <w:sz w:val="24"/>
      <w:szCs w:val="24"/>
    </w:rPr>
  </w:style>
  <w:style w:type="character" w:styleId="UnresolvedMention">
    <w:name w:val="Unresolved Mention"/>
    <w:basedOn w:val="DefaultParagraphFont"/>
    <w:uiPriority w:val="99"/>
    <w:semiHidden/>
    <w:unhideWhenUsed/>
    <w:rsid w:val="00A27F3A"/>
    <w:rPr>
      <w:color w:val="605E5C"/>
      <w:shd w:val="clear" w:color="auto" w:fill="E1DFDD"/>
    </w:rPr>
  </w:style>
  <w:style w:type="paragraph" w:styleId="NormalWeb">
    <w:name w:val="Normal (Web)"/>
    <w:basedOn w:val="Normal"/>
    <w:uiPriority w:val="99"/>
    <w:semiHidden/>
    <w:unhideWhenUsed/>
    <w:rsid w:val="00CC2E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isually-hidden">
    <w:name w:val="visually-hidden"/>
    <w:basedOn w:val="DefaultParagraphFont"/>
    <w:rsid w:val="002D7317"/>
  </w:style>
  <w:style w:type="paragraph" w:customStyle="1" w:styleId="Style1">
    <w:name w:val="Style1"/>
    <w:basedOn w:val="ListParagraph"/>
    <w:link w:val="Style1Char"/>
    <w:qFormat/>
    <w:rsid w:val="00A5696E"/>
    <w:pPr>
      <w:numPr>
        <w:numId w:val="4"/>
      </w:numPr>
      <w:spacing w:line="240" w:lineRule="auto"/>
    </w:pPr>
  </w:style>
  <w:style w:type="character" w:customStyle="1" w:styleId="ListParagraphChar">
    <w:name w:val="List Paragraph Char"/>
    <w:basedOn w:val="DefaultParagraphFont"/>
    <w:link w:val="ListParagraph"/>
    <w:uiPriority w:val="34"/>
    <w:rsid w:val="00A5696E"/>
  </w:style>
  <w:style w:type="character" w:customStyle="1" w:styleId="Style1Char">
    <w:name w:val="Style1 Char"/>
    <w:basedOn w:val="ListParagraphChar"/>
    <w:link w:val="Style1"/>
    <w:rsid w:val="00A56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0572">
      <w:bodyDiv w:val="1"/>
      <w:marLeft w:val="0"/>
      <w:marRight w:val="0"/>
      <w:marTop w:val="0"/>
      <w:marBottom w:val="0"/>
      <w:divBdr>
        <w:top w:val="none" w:sz="0" w:space="0" w:color="auto"/>
        <w:left w:val="none" w:sz="0" w:space="0" w:color="auto"/>
        <w:bottom w:val="none" w:sz="0" w:space="0" w:color="auto"/>
        <w:right w:val="none" w:sz="0" w:space="0" w:color="auto"/>
      </w:divBdr>
    </w:div>
    <w:div w:id="193738175">
      <w:bodyDiv w:val="1"/>
      <w:marLeft w:val="0"/>
      <w:marRight w:val="0"/>
      <w:marTop w:val="0"/>
      <w:marBottom w:val="0"/>
      <w:divBdr>
        <w:top w:val="none" w:sz="0" w:space="0" w:color="auto"/>
        <w:left w:val="none" w:sz="0" w:space="0" w:color="auto"/>
        <w:bottom w:val="none" w:sz="0" w:space="0" w:color="auto"/>
        <w:right w:val="none" w:sz="0" w:space="0" w:color="auto"/>
      </w:divBdr>
    </w:div>
    <w:div w:id="404113023">
      <w:bodyDiv w:val="1"/>
      <w:marLeft w:val="0"/>
      <w:marRight w:val="0"/>
      <w:marTop w:val="0"/>
      <w:marBottom w:val="0"/>
      <w:divBdr>
        <w:top w:val="none" w:sz="0" w:space="0" w:color="auto"/>
        <w:left w:val="none" w:sz="0" w:space="0" w:color="auto"/>
        <w:bottom w:val="none" w:sz="0" w:space="0" w:color="auto"/>
        <w:right w:val="none" w:sz="0" w:space="0" w:color="auto"/>
      </w:divBdr>
    </w:div>
    <w:div w:id="473761990">
      <w:bodyDiv w:val="1"/>
      <w:marLeft w:val="0"/>
      <w:marRight w:val="0"/>
      <w:marTop w:val="0"/>
      <w:marBottom w:val="0"/>
      <w:divBdr>
        <w:top w:val="none" w:sz="0" w:space="0" w:color="auto"/>
        <w:left w:val="none" w:sz="0" w:space="0" w:color="auto"/>
        <w:bottom w:val="none" w:sz="0" w:space="0" w:color="auto"/>
        <w:right w:val="none" w:sz="0" w:space="0" w:color="auto"/>
      </w:divBdr>
    </w:div>
    <w:div w:id="592740073">
      <w:bodyDiv w:val="1"/>
      <w:marLeft w:val="0"/>
      <w:marRight w:val="0"/>
      <w:marTop w:val="0"/>
      <w:marBottom w:val="0"/>
      <w:divBdr>
        <w:top w:val="none" w:sz="0" w:space="0" w:color="auto"/>
        <w:left w:val="none" w:sz="0" w:space="0" w:color="auto"/>
        <w:bottom w:val="none" w:sz="0" w:space="0" w:color="auto"/>
        <w:right w:val="none" w:sz="0" w:space="0" w:color="auto"/>
      </w:divBdr>
    </w:div>
    <w:div w:id="699747776">
      <w:bodyDiv w:val="1"/>
      <w:marLeft w:val="0"/>
      <w:marRight w:val="0"/>
      <w:marTop w:val="0"/>
      <w:marBottom w:val="0"/>
      <w:divBdr>
        <w:top w:val="none" w:sz="0" w:space="0" w:color="auto"/>
        <w:left w:val="none" w:sz="0" w:space="0" w:color="auto"/>
        <w:bottom w:val="none" w:sz="0" w:space="0" w:color="auto"/>
        <w:right w:val="none" w:sz="0" w:space="0" w:color="auto"/>
      </w:divBdr>
    </w:div>
    <w:div w:id="761070647">
      <w:bodyDiv w:val="1"/>
      <w:marLeft w:val="0"/>
      <w:marRight w:val="0"/>
      <w:marTop w:val="0"/>
      <w:marBottom w:val="0"/>
      <w:divBdr>
        <w:top w:val="none" w:sz="0" w:space="0" w:color="auto"/>
        <w:left w:val="none" w:sz="0" w:space="0" w:color="auto"/>
        <w:bottom w:val="none" w:sz="0" w:space="0" w:color="auto"/>
        <w:right w:val="none" w:sz="0" w:space="0" w:color="auto"/>
      </w:divBdr>
    </w:div>
    <w:div w:id="773599549">
      <w:bodyDiv w:val="1"/>
      <w:marLeft w:val="0"/>
      <w:marRight w:val="0"/>
      <w:marTop w:val="0"/>
      <w:marBottom w:val="0"/>
      <w:divBdr>
        <w:top w:val="none" w:sz="0" w:space="0" w:color="auto"/>
        <w:left w:val="none" w:sz="0" w:space="0" w:color="auto"/>
        <w:bottom w:val="none" w:sz="0" w:space="0" w:color="auto"/>
        <w:right w:val="none" w:sz="0" w:space="0" w:color="auto"/>
      </w:divBdr>
      <w:divsChild>
        <w:div w:id="846361162">
          <w:marLeft w:val="547"/>
          <w:marRight w:val="0"/>
          <w:marTop w:val="0"/>
          <w:marBottom w:val="0"/>
          <w:divBdr>
            <w:top w:val="none" w:sz="0" w:space="0" w:color="auto"/>
            <w:left w:val="none" w:sz="0" w:space="0" w:color="auto"/>
            <w:bottom w:val="none" w:sz="0" w:space="0" w:color="auto"/>
            <w:right w:val="none" w:sz="0" w:space="0" w:color="auto"/>
          </w:divBdr>
        </w:div>
      </w:divsChild>
    </w:div>
    <w:div w:id="862936927">
      <w:bodyDiv w:val="1"/>
      <w:marLeft w:val="0"/>
      <w:marRight w:val="0"/>
      <w:marTop w:val="0"/>
      <w:marBottom w:val="0"/>
      <w:divBdr>
        <w:top w:val="none" w:sz="0" w:space="0" w:color="auto"/>
        <w:left w:val="none" w:sz="0" w:space="0" w:color="auto"/>
        <w:bottom w:val="none" w:sz="0" w:space="0" w:color="auto"/>
        <w:right w:val="none" w:sz="0" w:space="0" w:color="auto"/>
      </w:divBdr>
    </w:div>
    <w:div w:id="935016829">
      <w:bodyDiv w:val="1"/>
      <w:marLeft w:val="0"/>
      <w:marRight w:val="0"/>
      <w:marTop w:val="0"/>
      <w:marBottom w:val="0"/>
      <w:divBdr>
        <w:top w:val="none" w:sz="0" w:space="0" w:color="auto"/>
        <w:left w:val="none" w:sz="0" w:space="0" w:color="auto"/>
        <w:bottom w:val="none" w:sz="0" w:space="0" w:color="auto"/>
        <w:right w:val="none" w:sz="0" w:space="0" w:color="auto"/>
      </w:divBdr>
    </w:div>
    <w:div w:id="943221569">
      <w:bodyDiv w:val="1"/>
      <w:marLeft w:val="0"/>
      <w:marRight w:val="0"/>
      <w:marTop w:val="0"/>
      <w:marBottom w:val="0"/>
      <w:divBdr>
        <w:top w:val="none" w:sz="0" w:space="0" w:color="auto"/>
        <w:left w:val="none" w:sz="0" w:space="0" w:color="auto"/>
        <w:bottom w:val="none" w:sz="0" w:space="0" w:color="auto"/>
        <w:right w:val="none" w:sz="0" w:space="0" w:color="auto"/>
      </w:divBdr>
      <w:divsChild>
        <w:div w:id="1210386221">
          <w:marLeft w:val="0"/>
          <w:marRight w:val="0"/>
          <w:marTop w:val="0"/>
          <w:marBottom w:val="0"/>
          <w:divBdr>
            <w:top w:val="none" w:sz="0" w:space="0" w:color="auto"/>
            <w:left w:val="none" w:sz="0" w:space="0" w:color="auto"/>
            <w:bottom w:val="none" w:sz="0" w:space="0" w:color="auto"/>
            <w:right w:val="none" w:sz="0" w:space="0" w:color="auto"/>
          </w:divBdr>
        </w:div>
        <w:div w:id="1213931002">
          <w:marLeft w:val="0"/>
          <w:marRight w:val="0"/>
          <w:marTop w:val="0"/>
          <w:marBottom w:val="0"/>
          <w:divBdr>
            <w:top w:val="none" w:sz="0" w:space="0" w:color="auto"/>
            <w:left w:val="none" w:sz="0" w:space="0" w:color="auto"/>
            <w:bottom w:val="none" w:sz="0" w:space="0" w:color="auto"/>
            <w:right w:val="none" w:sz="0" w:space="0" w:color="auto"/>
          </w:divBdr>
        </w:div>
        <w:div w:id="543980213">
          <w:marLeft w:val="0"/>
          <w:marRight w:val="0"/>
          <w:marTop w:val="0"/>
          <w:marBottom w:val="0"/>
          <w:divBdr>
            <w:top w:val="none" w:sz="0" w:space="0" w:color="auto"/>
            <w:left w:val="none" w:sz="0" w:space="0" w:color="auto"/>
            <w:bottom w:val="none" w:sz="0" w:space="0" w:color="auto"/>
            <w:right w:val="none" w:sz="0" w:space="0" w:color="auto"/>
          </w:divBdr>
        </w:div>
        <w:div w:id="285427752">
          <w:marLeft w:val="0"/>
          <w:marRight w:val="0"/>
          <w:marTop w:val="0"/>
          <w:marBottom w:val="0"/>
          <w:divBdr>
            <w:top w:val="none" w:sz="0" w:space="0" w:color="auto"/>
            <w:left w:val="none" w:sz="0" w:space="0" w:color="auto"/>
            <w:bottom w:val="none" w:sz="0" w:space="0" w:color="auto"/>
            <w:right w:val="none" w:sz="0" w:space="0" w:color="auto"/>
          </w:divBdr>
        </w:div>
      </w:divsChild>
    </w:div>
    <w:div w:id="949513129">
      <w:bodyDiv w:val="1"/>
      <w:marLeft w:val="0"/>
      <w:marRight w:val="0"/>
      <w:marTop w:val="0"/>
      <w:marBottom w:val="0"/>
      <w:divBdr>
        <w:top w:val="none" w:sz="0" w:space="0" w:color="auto"/>
        <w:left w:val="none" w:sz="0" w:space="0" w:color="auto"/>
        <w:bottom w:val="none" w:sz="0" w:space="0" w:color="auto"/>
        <w:right w:val="none" w:sz="0" w:space="0" w:color="auto"/>
      </w:divBdr>
    </w:div>
    <w:div w:id="976452177">
      <w:bodyDiv w:val="1"/>
      <w:marLeft w:val="0"/>
      <w:marRight w:val="0"/>
      <w:marTop w:val="0"/>
      <w:marBottom w:val="0"/>
      <w:divBdr>
        <w:top w:val="none" w:sz="0" w:space="0" w:color="auto"/>
        <w:left w:val="none" w:sz="0" w:space="0" w:color="auto"/>
        <w:bottom w:val="none" w:sz="0" w:space="0" w:color="auto"/>
        <w:right w:val="none" w:sz="0" w:space="0" w:color="auto"/>
      </w:divBdr>
    </w:div>
    <w:div w:id="1006976237">
      <w:bodyDiv w:val="1"/>
      <w:marLeft w:val="0"/>
      <w:marRight w:val="0"/>
      <w:marTop w:val="0"/>
      <w:marBottom w:val="0"/>
      <w:divBdr>
        <w:top w:val="none" w:sz="0" w:space="0" w:color="auto"/>
        <w:left w:val="none" w:sz="0" w:space="0" w:color="auto"/>
        <w:bottom w:val="none" w:sz="0" w:space="0" w:color="auto"/>
        <w:right w:val="none" w:sz="0" w:space="0" w:color="auto"/>
      </w:divBdr>
    </w:div>
    <w:div w:id="1031805713">
      <w:bodyDiv w:val="1"/>
      <w:marLeft w:val="0"/>
      <w:marRight w:val="0"/>
      <w:marTop w:val="0"/>
      <w:marBottom w:val="0"/>
      <w:divBdr>
        <w:top w:val="none" w:sz="0" w:space="0" w:color="auto"/>
        <w:left w:val="none" w:sz="0" w:space="0" w:color="auto"/>
        <w:bottom w:val="none" w:sz="0" w:space="0" w:color="auto"/>
        <w:right w:val="none" w:sz="0" w:space="0" w:color="auto"/>
      </w:divBdr>
    </w:div>
    <w:div w:id="1204364512">
      <w:bodyDiv w:val="1"/>
      <w:marLeft w:val="0"/>
      <w:marRight w:val="0"/>
      <w:marTop w:val="0"/>
      <w:marBottom w:val="0"/>
      <w:divBdr>
        <w:top w:val="none" w:sz="0" w:space="0" w:color="auto"/>
        <w:left w:val="none" w:sz="0" w:space="0" w:color="auto"/>
        <w:bottom w:val="none" w:sz="0" w:space="0" w:color="auto"/>
        <w:right w:val="none" w:sz="0" w:space="0" w:color="auto"/>
      </w:divBdr>
      <w:divsChild>
        <w:div w:id="1881279706">
          <w:marLeft w:val="0"/>
          <w:marRight w:val="0"/>
          <w:marTop w:val="0"/>
          <w:marBottom w:val="0"/>
          <w:divBdr>
            <w:top w:val="none" w:sz="0" w:space="0" w:color="auto"/>
            <w:left w:val="none" w:sz="0" w:space="0" w:color="auto"/>
            <w:bottom w:val="none" w:sz="0" w:space="0" w:color="auto"/>
            <w:right w:val="none" w:sz="0" w:space="0" w:color="auto"/>
          </w:divBdr>
        </w:div>
        <w:div w:id="441149059">
          <w:marLeft w:val="0"/>
          <w:marRight w:val="0"/>
          <w:marTop w:val="0"/>
          <w:marBottom w:val="0"/>
          <w:divBdr>
            <w:top w:val="none" w:sz="0" w:space="0" w:color="auto"/>
            <w:left w:val="none" w:sz="0" w:space="0" w:color="auto"/>
            <w:bottom w:val="none" w:sz="0" w:space="0" w:color="auto"/>
            <w:right w:val="none" w:sz="0" w:space="0" w:color="auto"/>
          </w:divBdr>
        </w:div>
        <w:div w:id="539438260">
          <w:marLeft w:val="0"/>
          <w:marRight w:val="0"/>
          <w:marTop w:val="0"/>
          <w:marBottom w:val="0"/>
          <w:divBdr>
            <w:top w:val="none" w:sz="0" w:space="0" w:color="auto"/>
            <w:left w:val="none" w:sz="0" w:space="0" w:color="auto"/>
            <w:bottom w:val="none" w:sz="0" w:space="0" w:color="auto"/>
            <w:right w:val="none" w:sz="0" w:space="0" w:color="auto"/>
          </w:divBdr>
        </w:div>
        <w:div w:id="1669094111">
          <w:marLeft w:val="0"/>
          <w:marRight w:val="0"/>
          <w:marTop w:val="0"/>
          <w:marBottom w:val="0"/>
          <w:divBdr>
            <w:top w:val="none" w:sz="0" w:space="0" w:color="auto"/>
            <w:left w:val="none" w:sz="0" w:space="0" w:color="auto"/>
            <w:bottom w:val="none" w:sz="0" w:space="0" w:color="auto"/>
            <w:right w:val="none" w:sz="0" w:space="0" w:color="auto"/>
          </w:divBdr>
        </w:div>
      </w:divsChild>
    </w:div>
    <w:div w:id="1316839245">
      <w:bodyDiv w:val="1"/>
      <w:marLeft w:val="0"/>
      <w:marRight w:val="0"/>
      <w:marTop w:val="0"/>
      <w:marBottom w:val="0"/>
      <w:divBdr>
        <w:top w:val="none" w:sz="0" w:space="0" w:color="auto"/>
        <w:left w:val="none" w:sz="0" w:space="0" w:color="auto"/>
        <w:bottom w:val="none" w:sz="0" w:space="0" w:color="auto"/>
        <w:right w:val="none" w:sz="0" w:space="0" w:color="auto"/>
      </w:divBdr>
    </w:div>
    <w:div w:id="1538469330">
      <w:bodyDiv w:val="1"/>
      <w:marLeft w:val="0"/>
      <w:marRight w:val="0"/>
      <w:marTop w:val="0"/>
      <w:marBottom w:val="0"/>
      <w:divBdr>
        <w:top w:val="none" w:sz="0" w:space="0" w:color="auto"/>
        <w:left w:val="none" w:sz="0" w:space="0" w:color="auto"/>
        <w:bottom w:val="none" w:sz="0" w:space="0" w:color="auto"/>
        <w:right w:val="none" w:sz="0" w:space="0" w:color="auto"/>
      </w:divBdr>
    </w:div>
    <w:div w:id="1601646068">
      <w:bodyDiv w:val="1"/>
      <w:marLeft w:val="0"/>
      <w:marRight w:val="0"/>
      <w:marTop w:val="0"/>
      <w:marBottom w:val="0"/>
      <w:divBdr>
        <w:top w:val="none" w:sz="0" w:space="0" w:color="auto"/>
        <w:left w:val="none" w:sz="0" w:space="0" w:color="auto"/>
        <w:bottom w:val="none" w:sz="0" w:space="0" w:color="auto"/>
        <w:right w:val="none" w:sz="0" w:space="0" w:color="auto"/>
      </w:divBdr>
    </w:div>
    <w:div w:id="1717123356">
      <w:bodyDiv w:val="1"/>
      <w:marLeft w:val="0"/>
      <w:marRight w:val="0"/>
      <w:marTop w:val="0"/>
      <w:marBottom w:val="0"/>
      <w:divBdr>
        <w:top w:val="none" w:sz="0" w:space="0" w:color="auto"/>
        <w:left w:val="none" w:sz="0" w:space="0" w:color="auto"/>
        <w:bottom w:val="none" w:sz="0" w:space="0" w:color="auto"/>
        <w:right w:val="none" w:sz="0" w:space="0" w:color="auto"/>
      </w:divBdr>
    </w:div>
    <w:div w:id="1840271220">
      <w:bodyDiv w:val="1"/>
      <w:marLeft w:val="0"/>
      <w:marRight w:val="0"/>
      <w:marTop w:val="0"/>
      <w:marBottom w:val="0"/>
      <w:divBdr>
        <w:top w:val="none" w:sz="0" w:space="0" w:color="auto"/>
        <w:left w:val="none" w:sz="0" w:space="0" w:color="auto"/>
        <w:bottom w:val="none" w:sz="0" w:space="0" w:color="auto"/>
        <w:right w:val="none" w:sz="0" w:space="0" w:color="auto"/>
      </w:divBdr>
    </w:div>
    <w:div w:id="1959481744">
      <w:bodyDiv w:val="1"/>
      <w:marLeft w:val="0"/>
      <w:marRight w:val="0"/>
      <w:marTop w:val="0"/>
      <w:marBottom w:val="0"/>
      <w:divBdr>
        <w:top w:val="none" w:sz="0" w:space="0" w:color="auto"/>
        <w:left w:val="none" w:sz="0" w:space="0" w:color="auto"/>
        <w:bottom w:val="none" w:sz="0" w:space="0" w:color="auto"/>
        <w:right w:val="none" w:sz="0" w:space="0" w:color="auto"/>
      </w:divBdr>
    </w:div>
    <w:div w:id="1982268752">
      <w:bodyDiv w:val="1"/>
      <w:marLeft w:val="0"/>
      <w:marRight w:val="0"/>
      <w:marTop w:val="0"/>
      <w:marBottom w:val="0"/>
      <w:divBdr>
        <w:top w:val="none" w:sz="0" w:space="0" w:color="auto"/>
        <w:left w:val="none" w:sz="0" w:space="0" w:color="auto"/>
        <w:bottom w:val="none" w:sz="0" w:space="0" w:color="auto"/>
        <w:right w:val="none" w:sz="0" w:space="0" w:color="auto"/>
      </w:divBdr>
    </w:div>
    <w:div w:id="2082632176">
      <w:bodyDiv w:val="1"/>
      <w:marLeft w:val="0"/>
      <w:marRight w:val="0"/>
      <w:marTop w:val="0"/>
      <w:marBottom w:val="0"/>
      <w:divBdr>
        <w:top w:val="none" w:sz="0" w:space="0" w:color="auto"/>
        <w:left w:val="none" w:sz="0" w:space="0" w:color="auto"/>
        <w:bottom w:val="none" w:sz="0" w:space="0" w:color="auto"/>
        <w:right w:val="none" w:sz="0" w:space="0" w:color="auto"/>
      </w:divBdr>
    </w:div>
    <w:div w:id="2084983210">
      <w:bodyDiv w:val="1"/>
      <w:marLeft w:val="0"/>
      <w:marRight w:val="0"/>
      <w:marTop w:val="0"/>
      <w:marBottom w:val="0"/>
      <w:divBdr>
        <w:top w:val="none" w:sz="0" w:space="0" w:color="auto"/>
        <w:left w:val="none" w:sz="0" w:space="0" w:color="auto"/>
        <w:bottom w:val="none" w:sz="0" w:space="0" w:color="auto"/>
        <w:right w:val="none" w:sz="0" w:space="0" w:color="auto"/>
      </w:divBdr>
    </w:div>
    <w:div w:id="213663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ion.gov.uk/uksi/2005/1541/contents/made" TargetMode="External"/><Relationship Id="rId21" Type="http://schemas.openxmlformats.org/officeDocument/2006/relationships/hyperlink" Target="https://www.legislation.gov.uk/uksi/1999/3242/contents/made" TargetMode="External"/><Relationship Id="rId42" Type="http://schemas.openxmlformats.org/officeDocument/2006/relationships/hyperlink" Target="https://www.hse.gov.uk/pubns/priced/l143.pdf" TargetMode="External"/><Relationship Id="rId47" Type="http://schemas.openxmlformats.org/officeDocument/2006/relationships/hyperlink" Target="https://www.gov.uk/government/publications/first-aid-in-schools" TargetMode="External"/><Relationship Id="rId63" Type="http://schemas.openxmlformats.org/officeDocument/2006/relationships/hyperlink" Target="https://oeapng.info/downloads/all-documents/" TargetMode="External"/><Relationship Id="rId68" Type="http://schemas.openxmlformats.org/officeDocument/2006/relationships/hyperlink" Target="https://www.bsigroup.com/globalassets/documents/product-certification/bsi-ppe-factsheet-uk-en.pdf" TargetMode="External"/><Relationship Id="rId84" Type="http://schemas.openxmlformats.org/officeDocument/2006/relationships/hyperlink" Target="https://www.hse.gov.uk/pubns/indg401.pdf" TargetMode="External"/><Relationship Id="rId89" Type="http://schemas.openxmlformats.org/officeDocument/2006/relationships/fontTable" Target="fontTable.xml"/><Relationship Id="rId16" Type="http://schemas.openxmlformats.org/officeDocument/2006/relationships/hyperlink" Target="https://www.hse.gov.uk/asbestos/regulations.htm" TargetMode="External"/><Relationship Id="rId11" Type="http://schemas.openxmlformats.org/officeDocument/2006/relationships/image" Target="media/image1.wmf"/><Relationship Id="rId32" Type="http://schemas.openxmlformats.org/officeDocument/2006/relationships/image" Target="media/image3.png"/><Relationship Id="rId37" Type="http://schemas.openxmlformats.org/officeDocument/2006/relationships/hyperlink" Target="https://assets.publishing.service.gov.uk/government/uploads/system/uploads/attachment_data/file/803956/supporting-pupils-at-school-with-medical-conditions.pdf" TargetMode="External"/><Relationship Id="rId53" Type="http://schemas.openxmlformats.org/officeDocument/2006/relationships/diagramData" Target="diagrams/data1.xml"/><Relationship Id="rId58" Type="http://schemas.openxmlformats.org/officeDocument/2006/relationships/image" Target="media/image4.png"/><Relationship Id="rId74" Type="http://schemas.openxmlformats.org/officeDocument/2006/relationships/hyperlink" Target="https://www.hse.gov.uk/work-equipment-machinery/loler.htm" TargetMode="External"/><Relationship Id="rId79" Type="http://schemas.openxmlformats.org/officeDocument/2006/relationships/hyperlink" Target="file:///Z:\Health%20&amp;%20Safety%20Open%20Access\Risk%20assessment%20templates\New%20RA%20templates%20April%202023" TargetMode="External"/><Relationship Id="rId5" Type="http://schemas.openxmlformats.org/officeDocument/2006/relationships/numbering" Target="numbering.xml"/><Relationship Id="rId90" Type="http://schemas.openxmlformats.org/officeDocument/2006/relationships/glossaryDocument" Target="glossary/document.xml"/><Relationship Id="rId14" Type="http://schemas.openxmlformats.org/officeDocument/2006/relationships/hyperlink" Target="https://www.hse.gov.uk/legislation/hswa.htm" TargetMode="External"/><Relationship Id="rId22" Type="http://schemas.openxmlformats.org/officeDocument/2006/relationships/hyperlink" Target="https://www.hse.gov.uk/pubns/books/l23.htm" TargetMode="External"/><Relationship Id="rId27" Type="http://schemas.openxmlformats.org/officeDocument/2006/relationships/hyperlink" Target="https://www.hse.gov.uk/riddor/" TargetMode="External"/><Relationship Id="rId30" Type="http://schemas.openxmlformats.org/officeDocument/2006/relationships/hyperlink" Target="https://www.hse.gov.uk/pubns/priced/hsg65.pdf" TargetMode="External"/><Relationship Id="rId35" Type="http://schemas.openxmlformats.org/officeDocument/2006/relationships/hyperlink" Target="https://www.hse.gov.uk/riddor/reportable-incidents.htm" TargetMode="External"/><Relationship Id="rId43" Type="http://schemas.openxmlformats.org/officeDocument/2006/relationships/hyperlink" Target="https://www.gov.uk/guidance/good-estate-management-for-schools" TargetMode="External"/><Relationship Id="rId48" Type="http://schemas.openxmlformats.org/officeDocument/2006/relationships/hyperlink" Target="https://www.gov.uk/government/publications/emergency-planning-and-response-for-education-childcare-and-childrens-social-care-settings" TargetMode="External"/><Relationship Id="rId56" Type="http://schemas.openxmlformats.org/officeDocument/2006/relationships/diagramColors" Target="diagrams/colors1.xml"/><Relationship Id="rId64" Type="http://schemas.openxmlformats.org/officeDocument/2006/relationships/hyperlink" Target="https://www.hse.gov.uk/services/education/school-trips.htm" TargetMode="External"/><Relationship Id="rId69" Type="http://schemas.openxmlformats.org/officeDocument/2006/relationships/hyperlink" Target="https://www.afpe.org.uk/physical-education/" TargetMode="External"/><Relationship Id="rId77" Type="http://schemas.openxmlformats.org/officeDocument/2006/relationships/hyperlink" Target="https://www.hse.gov.uk/pubns/priced/l122.pdf" TargetMode="External"/><Relationship Id="rId8" Type="http://schemas.openxmlformats.org/officeDocument/2006/relationships/webSettings" Target="webSettings.xml"/><Relationship Id="rId51" Type="http://schemas.openxmlformats.org/officeDocument/2006/relationships/hyperlink" Target="https://www.ukradon.org/" TargetMode="External"/><Relationship Id="rId72" Type="http://schemas.openxmlformats.org/officeDocument/2006/relationships/hyperlink" Target="https://www.hse.gov.uk/work-equipment-machinery/thorough-examinations-lifting-equipment.htm" TargetMode="External"/><Relationship Id="rId80" Type="http://schemas.openxmlformats.org/officeDocument/2006/relationships/image" Target="media/image5.png"/><Relationship Id="rId85" Type="http://schemas.openxmlformats.org/officeDocument/2006/relationships/hyperlink" Target="https://www.hse.gov.uk/young-workers/employer/work-experience.htm" TargetMode="External"/><Relationship Id="rId3" Type="http://schemas.openxmlformats.org/officeDocument/2006/relationships/customXml" Target="../customXml/item3.xml"/><Relationship Id="rId12" Type="http://schemas.openxmlformats.org/officeDocument/2006/relationships/image" Target="media/image10.wmf"/><Relationship Id="rId17" Type="http://schemas.openxmlformats.org/officeDocument/2006/relationships/hyperlink" Target="https://www.legislation.gov.uk/uksi/2005/1643/contents/made" TargetMode="External"/><Relationship Id="rId25" Type="http://schemas.openxmlformats.org/officeDocument/2006/relationships/hyperlink" Target="https://www.legislation.gov.uk/uksi/1998/2306/contents/made" TargetMode="External"/><Relationship Id="rId33" Type="http://schemas.openxmlformats.org/officeDocument/2006/relationships/hyperlink" Target="https://www.hse.gov.uk/voluntary/volunteers/volunteer-health-and-safety.htm" TargetMode="External"/><Relationship Id="rId38" Type="http://schemas.openxmlformats.org/officeDocument/2006/relationships/hyperlink" Target="https://www.hse.gov.uk/asbestos/regulations.htm" TargetMode="External"/><Relationship Id="rId46" Type="http://schemas.openxmlformats.org/officeDocument/2006/relationships/hyperlink" Target="https://www.hse.gov.uk/pubns/priced/hsg107.pdf" TargetMode="External"/><Relationship Id="rId59" Type="http://schemas.openxmlformats.org/officeDocument/2006/relationships/hyperlink" Target="https://www.hse.gov.uk/pubns/priced/hsg65.pdf" TargetMode="External"/><Relationship Id="rId67" Type="http://schemas.openxmlformats.org/officeDocument/2006/relationships/hyperlink" Target="https://www.hse.gov.uk/pubns/priced/l25.pdf" TargetMode="External"/><Relationship Id="rId20" Type="http://schemas.openxmlformats.org/officeDocument/2006/relationships/hyperlink" Target="https://www.legislation.gov.uk/uksi/2017/1075/contents/made" TargetMode="External"/><Relationship Id="rId41" Type="http://schemas.openxmlformats.org/officeDocument/2006/relationships/hyperlink" Target="https://www.hse.gov.uk/services/education/asbestos-checklist.pdf" TargetMode="External"/><Relationship Id="rId54" Type="http://schemas.openxmlformats.org/officeDocument/2006/relationships/diagramLayout" Target="diagrams/layout1.xml"/><Relationship Id="rId62" Type="http://schemas.openxmlformats.org/officeDocument/2006/relationships/hyperlink" Target="https://www.hse.gov.uk/noise/calculator.htm" TargetMode="External"/><Relationship Id="rId70" Type="http://schemas.openxmlformats.org/officeDocument/2006/relationships/hyperlink" Target="file:///C:\Users\julia.prince\AppData\Local\Microsoft\Windows\INetCache\Content.Outlook\T7MJLJ8E\se.gov.uk\work-equipment-machinery\puwer.htm" TargetMode="External"/><Relationship Id="rId75" Type="http://schemas.openxmlformats.org/officeDocument/2006/relationships/hyperlink" Target="https://www.hse.gov.uk/work-equipment-machinery/puwer.htm" TargetMode="External"/><Relationship Id="rId83" Type="http://schemas.openxmlformats.org/officeDocument/2006/relationships/hyperlink" Target="https://www.legislation.gov.uk/uksi/2005/735/contents/made" TargetMode="External"/><Relationship Id="rId88" Type="http://schemas.openxmlformats.org/officeDocument/2006/relationships/footer" Target="footer2.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legislation.gov.uk/uksi/2015/51/contents/made" TargetMode="External"/><Relationship Id="rId23" Type="http://schemas.openxmlformats.org/officeDocument/2006/relationships/hyperlink" Target="https://www.hse.gov.uk/ppe/ppe-regulations-2022.htm" TargetMode="External"/><Relationship Id="rId28" Type="http://schemas.openxmlformats.org/officeDocument/2006/relationships/hyperlink" Target="https://www.legislation.gov.uk/uksi/1977/500/contents/made" TargetMode="External"/><Relationship Id="rId36" Type="http://schemas.openxmlformats.org/officeDocument/2006/relationships/hyperlink" Target="https://www.hse.gov.uk/pubns/edis1.pdf" TargetMode="External"/><Relationship Id="rId49" Type="http://schemas.openxmlformats.org/officeDocument/2006/relationships/hyperlink" Target="https://science.cleapss.org.uk/resource/l093-managing-ionising-radiations-and-radioactive-substances-in-schools-and-colleges.pdf" TargetMode="External"/><Relationship Id="rId57" Type="http://schemas.microsoft.com/office/2007/relationships/diagramDrawing" Target="diagrams/drawing1.xml"/><Relationship Id="rId10" Type="http://schemas.openxmlformats.org/officeDocument/2006/relationships/endnotes" Target="endnotes.xml"/><Relationship Id="rId31" Type="http://schemas.openxmlformats.org/officeDocument/2006/relationships/image" Target="media/image2.png"/><Relationship Id="rId44" Type="http://schemas.openxmlformats.org/officeDocument/2006/relationships/hyperlink" Target="https://www.gov.uk/guidance/good-estate-management-for-schools/tools-and-checklists" TargetMode="External"/><Relationship Id="rId52" Type="http://schemas.openxmlformats.org/officeDocument/2006/relationships/hyperlink" Target="https://www.legislation.gov.uk/uksi/2002/2677/schedule/4" TargetMode="External"/><Relationship Id="rId60" Type="http://schemas.openxmlformats.org/officeDocument/2006/relationships/hyperlink" Target="https://www.hse.gov.uk/pubns/indg417.pdf" TargetMode="External"/><Relationship Id="rId65" Type="http://schemas.openxmlformats.org/officeDocument/2006/relationships/hyperlink" Target="https://www.gov.uk/government/publications/health-and-safety-on-educational-visits/health-and-safety-on-educational-visits" TargetMode="External"/><Relationship Id="rId73" Type="http://schemas.openxmlformats.org/officeDocument/2006/relationships/hyperlink" Target="https://www.hse.gov.uk/work-equipment-machinery/inspection.htm" TargetMode="External"/><Relationship Id="rId78" Type="http://schemas.openxmlformats.org/officeDocument/2006/relationships/hyperlink" Target="https://www.hse.gov.uk/simple-health-safety/risk/index.htm" TargetMode="External"/><Relationship Id="rId81" Type="http://schemas.openxmlformats.org/officeDocument/2006/relationships/hyperlink" Target="https://staffhub.tedwraggtrust.co.uk/wp-content/uploads/2021/04/HA-EAP-Poster-2020.pdf" TargetMode="External"/><Relationship Id="rId86"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devon-safety.oshens.com/Login/Default.aspx" TargetMode="External"/><Relationship Id="rId18" Type="http://schemas.openxmlformats.org/officeDocument/2006/relationships/hyperlink" Target="https://www.legislation.gov.uk/uksi/1989/635/contents/made" TargetMode="External"/><Relationship Id="rId39" Type="http://schemas.openxmlformats.org/officeDocument/2006/relationships/hyperlink" Target="https://www.gov.uk/guidance/asbestos-management-in-schools" TargetMode="External"/><Relationship Id="rId34" Type="http://schemas.openxmlformats.org/officeDocument/2006/relationships/hyperlink" Target="https://www.legislation.gov.uk/uksi/2013/1471/contents/made" TargetMode="External"/><Relationship Id="rId50" Type="http://schemas.openxmlformats.org/officeDocument/2006/relationships/hyperlink" Target="https://www.ukradon.org/cms/assets/gfx/content/resource_4430csce052ea95d.pdf" TargetMode="External"/><Relationship Id="rId55" Type="http://schemas.openxmlformats.org/officeDocument/2006/relationships/diagramQuickStyle" Target="diagrams/quickStyle1.xml"/><Relationship Id="rId76" Type="http://schemas.openxmlformats.org/officeDocument/2006/relationships/hyperlink" Target="https://www.hse.gov.uk/pressure-systems/pssr.htm" TargetMode="External"/><Relationship Id="rId7" Type="http://schemas.openxmlformats.org/officeDocument/2006/relationships/settings" Target="settings.xml"/><Relationship Id="rId71" Type="http://schemas.openxmlformats.org/officeDocument/2006/relationships/hyperlink" Target="https://www.hse.gov.uk/pubns/priced/l22.pdf" TargetMode="External"/><Relationship Id="rId2" Type="http://schemas.openxmlformats.org/officeDocument/2006/relationships/customXml" Target="../customXml/item2.xml"/><Relationship Id="rId29" Type="http://schemas.openxmlformats.org/officeDocument/2006/relationships/hyperlink" Target="https://www.legislation.gov.uk/uksi/1992/3004/contents/made" TargetMode="External"/><Relationship Id="rId24" Type="http://schemas.openxmlformats.org/officeDocument/2006/relationships/hyperlink" Target="https://www.legislation.gov.uk/uksi/2000/128/contents/made" TargetMode="External"/><Relationship Id="rId40" Type="http://schemas.openxmlformats.org/officeDocument/2006/relationships/hyperlink" Target="https://www.hse.gov.uk/asbestos/duty.htm" TargetMode="External"/><Relationship Id="rId45" Type="http://schemas.openxmlformats.org/officeDocument/2006/relationships/hyperlink" Target="https://www.hse.gov.uk/pubns/priced/hsr25.pdf" TargetMode="External"/><Relationship Id="rId66" Type="http://schemas.openxmlformats.org/officeDocument/2006/relationships/hyperlink" Target="https://www.rospa.com/play-safety/inspections/annual" TargetMode="External"/><Relationship Id="rId87" Type="http://schemas.openxmlformats.org/officeDocument/2006/relationships/footer" Target="footer1.xml"/><Relationship Id="rId61" Type="http://schemas.openxmlformats.org/officeDocument/2006/relationships/hyperlink" Target="https://www.hse.gov.uk/noise/regulations.htm" TargetMode="External"/><Relationship Id="rId82" Type="http://schemas.openxmlformats.org/officeDocument/2006/relationships/hyperlink" Target="https://www.hse.gov.uk/pubns/priced/l8.pdf" TargetMode="External"/><Relationship Id="rId19" Type="http://schemas.openxmlformats.org/officeDocument/2006/relationships/hyperlink" Target="https://www.legislation.gov.uk/uksi/1992/2792/contents/m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1BAB14D-CC0A-471E-82C6-13C015F9820C}" type="doc">
      <dgm:prSet loTypeId="urn:microsoft.com/office/officeart/2005/8/layout/pyramid3" loCatId="pyramid" qsTypeId="urn:microsoft.com/office/officeart/2005/8/quickstyle/simple1" qsCatId="simple" csTypeId="urn:microsoft.com/office/officeart/2005/8/colors/accent1_2" csCatId="accent1" phldr="1"/>
      <dgm:spPr/>
    </dgm:pt>
    <dgm:pt modelId="{640F0A5E-FD49-4E63-9007-2EE94CCCCDD3}">
      <dgm:prSet phldrT="[Text]" custT="1"/>
      <dgm:spPr>
        <a:solidFill>
          <a:srgbClr val="93649F"/>
        </a:solidFill>
      </dgm:spPr>
      <dgm:t>
        <a:bodyPr anchor="t" anchorCtr="0"/>
        <a:lstStyle/>
        <a:p>
          <a:pPr algn="ctr"/>
          <a:r>
            <a:rPr lang="en-GB" sz="1800" b="1" baseline="0">
              <a:solidFill>
                <a:srgbClr val="033B5F"/>
              </a:solidFill>
            </a:rPr>
            <a:t>Avoid</a:t>
          </a:r>
        </a:p>
        <a:p>
          <a:pPr algn="ctr"/>
          <a:r>
            <a:rPr lang="en-GB" sz="1050" baseline="0">
              <a:solidFill>
                <a:srgbClr val="033B5F"/>
              </a:solidFill>
            </a:rPr>
            <a:t>hazardous manual handling operations, 'so far as is reasonably practicable'.</a:t>
          </a:r>
          <a:endParaRPr lang="en-GB" sz="6400" baseline="0">
            <a:solidFill>
              <a:srgbClr val="033B5F"/>
            </a:solidFill>
          </a:endParaRPr>
        </a:p>
      </dgm:t>
    </dgm:pt>
    <dgm:pt modelId="{E7D88586-57DB-4B65-AE6B-EF749F1A9CDD}" type="parTrans" cxnId="{21008ED1-D7E5-488A-9FEE-5ADBA1C3B67D}">
      <dgm:prSet/>
      <dgm:spPr/>
      <dgm:t>
        <a:bodyPr/>
        <a:lstStyle/>
        <a:p>
          <a:pPr algn="ctr"/>
          <a:endParaRPr lang="en-GB"/>
        </a:p>
      </dgm:t>
    </dgm:pt>
    <dgm:pt modelId="{DB5AB52C-83B0-418A-AE98-815A5B2353F9}" type="sibTrans" cxnId="{21008ED1-D7E5-488A-9FEE-5ADBA1C3B67D}">
      <dgm:prSet/>
      <dgm:spPr/>
      <dgm:t>
        <a:bodyPr/>
        <a:lstStyle/>
        <a:p>
          <a:pPr algn="ctr"/>
          <a:endParaRPr lang="en-GB"/>
        </a:p>
      </dgm:t>
    </dgm:pt>
    <dgm:pt modelId="{A63DEE9B-87D8-4D5E-BDD4-3C80D42FF221}">
      <dgm:prSet phldrT="[Text]" custT="1"/>
      <dgm:spPr>
        <a:solidFill>
          <a:srgbClr val="B1D6E4"/>
        </a:solidFill>
      </dgm:spPr>
      <dgm:t>
        <a:bodyPr anchor="t" anchorCtr="0"/>
        <a:lstStyle/>
        <a:p>
          <a:pPr algn="ctr"/>
          <a:r>
            <a:rPr lang="en-GB" sz="1800" b="1">
              <a:solidFill>
                <a:srgbClr val="077CBC"/>
              </a:solidFill>
            </a:rPr>
            <a:t>Assess</a:t>
          </a:r>
        </a:p>
        <a:p>
          <a:pPr algn="ctr"/>
          <a:r>
            <a:rPr lang="en-GB" sz="1050">
              <a:solidFill>
                <a:srgbClr val="077CBC"/>
              </a:solidFill>
            </a:rPr>
            <a:t>the risk of injury to workers from any hazardous manual handling that cannot be avoided </a:t>
          </a:r>
        </a:p>
      </dgm:t>
    </dgm:pt>
    <dgm:pt modelId="{8CECA4D7-560A-44DC-B2B2-B966303EDAFB}" type="parTrans" cxnId="{74F31001-3BC1-4EFB-BC2B-3A8C69C71674}">
      <dgm:prSet/>
      <dgm:spPr/>
      <dgm:t>
        <a:bodyPr/>
        <a:lstStyle/>
        <a:p>
          <a:pPr algn="ctr"/>
          <a:endParaRPr lang="en-GB"/>
        </a:p>
      </dgm:t>
    </dgm:pt>
    <dgm:pt modelId="{A296452B-E310-4906-96B4-DC28A4D1230C}" type="sibTrans" cxnId="{74F31001-3BC1-4EFB-BC2B-3A8C69C71674}">
      <dgm:prSet/>
      <dgm:spPr/>
      <dgm:t>
        <a:bodyPr/>
        <a:lstStyle/>
        <a:p>
          <a:pPr algn="ctr"/>
          <a:endParaRPr lang="en-GB"/>
        </a:p>
      </dgm:t>
    </dgm:pt>
    <dgm:pt modelId="{8EB3EC69-3F27-4E41-912C-020EA2E57606}">
      <dgm:prSet phldrT="[Text]" custT="1"/>
      <dgm:spPr>
        <a:solidFill>
          <a:srgbClr val="077CBC"/>
        </a:solidFill>
      </dgm:spPr>
      <dgm:t>
        <a:bodyPr anchor="t" anchorCtr="0"/>
        <a:lstStyle/>
        <a:p>
          <a:pPr algn="ctr"/>
          <a:r>
            <a:rPr lang="en-GB" sz="1800" b="1">
              <a:solidFill>
                <a:srgbClr val="DCDCDC"/>
              </a:solidFill>
            </a:rPr>
            <a:t>Reduce </a:t>
          </a:r>
        </a:p>
        <a:p>
          <a:pPr algn="ctr"/>
          <a:r>
            <a:rPr lang="en-GB" sz="1050">
              <a:solidFill>
                <a:srgbClr val="DCDCDC"/>
              </a:solidFill>
            </a:rPr>
            <a:t>the risk to as low </a:t>
          </a:r>
        </a:p>
        <a:p>
          <a:pPr algn="ctr"/>
          <a:r>
            <a:rPr lang="en-GB" sz="1050">
              <a:solidFill>
                <a:srgbClr val="DCDCDC"/>
              </a:solidFill>
            </a:rPr>
            <a:t>as possible </a:t>
          </a:r>
        </a:p>
      </dgm:t>
    </dgm:pt>
    <dgm:pt modelId="{BA9DC86C-EF79-4B34-BED7-8AFE1F6BD4F5}" type="parTrans" cxnId="{2AF60261-408B-4658-83A2-4F1BD32D7151}">
      <dgm:prSet/>
      <dgm:spPr/>
      <dgm:t>
        <a:bodyPr/>
        <a:lstStyle/>
        <a:p>
          <a:pPr algn="ctr"/>
          <a:endParaRPr lang="en-GB"/>
        </a:p>
      </dgm:t>
    </dgm:pt>
    <dgm:pt modelId="{8D1FD4EA-B335-4307-BF98-DD3D165A7996}" type="sibTrans" cxnId="{2AF60261-408B-4658-83A2-4F1BD32D7151}">
      <dgm:prSet/>
      <dgm:spPr/>
      <dgm:t>
        <a:bodyPr/>
        <a:lstStyle/>
        <a:p>
          <a:pPr algn="ctr"/>
          <a:endParaRPr lang="en-GB"/>
        </a:p>
      </dgm:t>
    </dgm:pt>
    <dgm:pt modelId="{201A6577-3039-40A5-BE63-DECF6AE1F255}" type="pres">
      <dgm:prSet presAssocID="{31BAB14D-CC0A-471E-82C6-13C015F9820C}" presName="Name0" presStyleCnt="0">
        <dgm:presLayoutVars>
          <dgm:dir/>
          <dgm:animLvl val="lvl"/>
          <dgm:resizeHandles val="exact"/>
        </dgm:presLayoutVars>
      </dgm:prSet>
      <dgm:spPr/>
    </dgm:pt>
    <dgm:pt modelId="{C0FF9D5C-998A-45BD-AEC2-F0E9E316CF3A}" type="pres">
      <dgm:prSet presAssocID="{640F0A5E-FD49-4E63-9007-2EE94CCCCDD3}" presName="Name8" presStyleCnt="0"/>
      <dgm:spPr/>
    </dgm:pt>
    <dgm:pt modelId="{FEFD6D89-791C-4DFF-8A74-00DCB4717F5F}" type="pres">
      <dgm:prSet presAssocID="{640F0A5E-FD49-4E63-9007-2EE94CCCCDD3}" presName="level" presStyleLbl="node1" presStyleIdx="0" presStyleCnt="3">
        <dgm:presLayoutVars>
          <dgm:chMax val="1"/>
          <dgm:bulletEnabled val="1"/>
        </dgm:presLayoutVars>
      </dgm:prSet>
      <dgm:spPr/>
    </dgm:pt>
    <dgm:pt modelId="{89131147-0E8C-45BE-B291-55CEE87E4C45}" type="pres">
      <dgm:prSet presAssocID="{640F0A5E-FD49-4E63-9007-2EE94CCCCDD3}" presName="levelTx" presStyleLbl="revTx" presStyleIdx="0" presStyleCnt="0">
        <dgm:presLayoutVars>
          <dgm:chMax val="1"/>
          <dgm:bulletEnabled val="1"/>
        </dgm:presLayoutVars>
      </dgm:prSet>
      <dgm:spPr/>
    </dgm:pt>
    <dgm:pt modelId="{041E0405-BBE3-466E-B465-51F2D0897A1B}" type="pres">
      <dgm:prSet presAssocID="{A63DEE9B-87D8-4D5E-BDD4-3C80D42FF221}" presName="Name8" presStyleCnt="0"/>
      <dgm:spPr/>
    </dgm:pt>
    <dgm:pt modelId="{04838E19-5F4C-4C10-B71C-3B81749C7C42}" type="pres">
      <dgm:prSet presAssocID="{A63DEE9B-87D8-4D5E-BDD4-3C80D42FF221}" presName="level" presStyleLbl="node1" presStyleIdx="1" presStyleCnt="3">
        <dgm:presLayoutVars>
          <dgm:chMax val="1"/>
          <dgm:bulletEnabled val="1"/>
        </dgm:presLayoutVars>
      </dgm:prSet>
      <dgm:spPr/>
    </dgm:pt>
    <dgm:pt modelId="{4719D566-8D9B-4B05-8FCB-4CA6A8B63476}" type="pres">
      <dgm:prSet presAssocID="{A63DEE9B-87D8-4D5E-BDD4-3C80D42FF221}" presName="levelTx" presStyleLbl="revTx" presStyleIdx="0" presStyleCnt="0">
        <dgm:presLayoutVars>
          <dgm:chMax val="1"/>
          <dgm:bulletEnabled val="1"/>
        </dgm:presLayoutVars>
      </dgm:prSet>
      <dgm:spPr/>
    </dgm:pt>
    <dgm:pt modelId="{05960A94-8AC1-41FB-9D8A-639E18963DCD}" type="pres">
      <dgm:prSet presAssocID="{8EB3EC69-3F27-4E41-912C-020EA2E57606}" presName="Name8" presStyleCnt="0"/>
      <dgm:spPr/>
    </dgm:pt>
    <dgm:pt modelId="{DD8165FC-A918-4135-AF65-632816C3AC2B}" type="pres">
      <dgm:prSet presAssocID="{8EB3EC69-3F27-4E41-912C-020EA2E57606}" presName="level" presStyleLbl="node1" presStyleIdx="2" presStyleCnt="3">
        <dgm:presLayoutVars>
          <dgm:chMax val="1"/>
          <dgm:bulletEnabled val="1"/>
        </dgm:presLayoutVars>
      </dgm:prSet>
      <dgm:spPr/>
    </dgm:pt>
    <dgm:pt modelId="{D4F5E251-33E5-4CED-8AB0-6BE749C1DDF3}" type="pres">
      <dgm:prSet presAssocID="{8EB3EC69-3F27-4E41-912C-020EA2E57606}" presName="levelTx" presStyleLbl="revTx" presStyleIdx="0" presStyleCnt="0">
        <dgm:presLayoutVars>
          <dgm:chMax val="1"/>
          <dgm:bulletEnabled val="1"/>
        </dgm:presLayoutVars>
      </dgm:prSet>
      <dgm:spPr/>
    </dgm:pt>
  </dgm:ptLst>
  <dgm:cxnLst>
    <dgm:cxn modelId="{74F31001-3BC1-4EFB-BC2B-3A8C69C71674}" srcId="{31BAB14D-CC0A-471E-82C6-13C015F9820C}" destId="{A63DEE9B-87D8-4D5E-BDD4-3C80D42FF221}" srcOrd="1" destOrd="0" parTransId="{8CECA4D7-560A-44DC-B2B2-B966303EDAFB}" sibTransId="{A296452B-E310-4906-96B4-DC28A4D1230C}"/>
    <dgm:cxn modelId="{2AF60261-408B-4658-83A2-4F1BD32D7151}" srcId="{31BAB14D-CC0A-471E-82C6-13C015F9820C}" destId="{8EB3EC69-3F27-4E41-912C-020EA2E57606}" srcOrd="2" destOrd="0" parTransId="{BA9DC86C-EF79-4B34-BED7-8AFE1F6BD4F5}" sibTransId="{8D1FD4EA-B335-4307-BF98-DD3D165A7996}"/>
    <dgm:cxn modelId="{4475C984-7E98-46D3-AD4A-1CFB734850A4}" type="presOf" srcId="{640F0A5E-FD49-4E63-9007-2EE94CCCCDD3}" destId="{FEFD6D89-791C-4DFF-8A74-00DCB4717F5F}" srcOrd="0" destOrd="0" presId="urn:microsoft.com/office/officeart/2005/8/layout/pyramid3"/>
    <dgm:cxn modelId="{256957AC-A674-494B-8C06-C1AA004492E5}" type="presOf" srcId="{8EB3EC69-3F27-4E41-912C-020EA2E57606}" destId="{D4F5E251-33E5-4CED-8AB0-6BE749C1DDF3}" srcOrd="1" destOrd="0" presId="urn:microsoft.com/office/officeart/2005/8/layout/pyramid3"/>
    <dgm:cxn modelId="{0A48F6AC-B26B-4476-B121-AD4C6CBB116D}" type="presOf" srcId="{A63DEE9B-87D8-4D5E-BDD4-3C80D42FF221}" destId="{4719D566-8D9B-4B05-8FCB-4CA6A8B63476}" srcOrd="1" destOrd="0" presId="urn:microsoft.com/office/officeart/2005/8/layout/pyramid3"/>
    <dgm:cxn modelId="{7077F2B6-ACCC-49D4-AFA4-C50A52BFEF5B}" type="presOf" srcId="{31BAB14D-CC0A-471E-82C6-13C015F9820C}" destId="{201A6577-3039-40A5-BE63-DECF6AE1F255}" srcOrd="0" destOrd="0" presId="urn:microsoft.com/office/officeart/2005/8/layout/pyramid3"/>
    <dgm:cxn modelId="{947F4CC1-55BF-4DE2-A97B-B2D8655E6091}" type="presOf" srcId="{A63DEE9B-87D8-4D5E-BDD4-3C80D42FF221}" destId="{04838E19-5F4C-4C10-B71C-3B81749C7C42}" srcOrd="0" destOrd="0" presId="urn:microsoft.com/office/officeart/2005/8/layout/pyramid3"/>
    <dgm:cxn modelId="{21008ED1-D7E5-488A-9FEE-5ADBA1C3B67D}" srcId="{31BAB14D-CC0A-471E-82C6-13C015F9820C}" destId="{640F0A5E-FD49-4E63-9007-2EE94CCCCDD3}" srcOrd="0" destOrd="0" parTransId="{E7D88586-57DB-4B65-AE6B-EF749F1A9CDD}" sibTransId="{DB5AB52C-83B0-418A-AE98-815A5B2353F9}"/>
    <dgm:cxn modelId="{8DB428D6-E48F-4149-B924-B03F59F30ED8}" type="presOf" srcId="{640F0A5E-FD49-4E63-9007-2EE94CCCCDD3}" destId="{89131147-0E8C-45BE-B291-55CEE87E4C45}" srcOrd="1" destOrd="0" presId="urn:microsoft.com/office/officeart/2005/8/layout/pyramid3"/>
    <dgm:cxn modelId="{6CFC51EA-AFF7-4154-B067-3AE38A898DE8}" type="presOf" srcId="{8EB3EC69-3F27-4E41-912C-020EA2E57606}" destId="{DD8165FC-A918-4135-AF65-632816C3AC2B}" srcOrd="0" destOrd="0" presId="urn:microsoft.com/office/officeart/2005/8/layout/pyramid3"/>
    <dgm:cxn modelId="{8CD454A1-E74F-445B-A889-F9D21E608277}" type="presParOf" srcId="{201A6577-3039-40A5-BE63-DECF6AE1F255}" destId="{C0FF9D5C-998A-45BD-AEC2-F0E9E316CF3A}" srcOrd="0" destOrd="0" presId="urn:microsoft.com/office/officeart/2005/8/layout/pyramid3"/>
    <dgm:cxn modelId="{6A5972D7-B88C-48D2-985D-6407FDE2A558}" type="presParOf" srcId="{C0FF9D5C-998A-45BD-AEC2-F0E9E316CF3A}" destId="{FEFD6D89-791C-4DFF-8A74-00DCB4717F5F}" srcOrd="0" destOrd="0" presId="urn:microsoft.com/office/officeart/2005/8/layout/pyramid3"/>
    <dgm:cxn modelId="{ABA4C1CA-7836-444B-B4F4-F5553837259D}" type="presParOf" srcId="{C0FF9D5C-998A-45BD-AEC2-F0E9E316CF3A}" destId="{89131147-0E8C-45BE-B291-55CEE87E4C45}" srcOrd="1" destOrd="0" presId="urn:microsoft.com/office/officeart/2005/8/layout/pyramid3"/>
    <dgm:cxn modelId="{3B4F4179-6C79-4AD2-A8E5-60008A99413C}" type="presParOf" srcId="{201A6577-3039-40A5-BE63-DECF6AE1F255}" destId="{041E0405-BBE3-466E-B465-51F2D0897A1B}" srcOrd="1" destOrd="0" presId="urn:microsoft.com/office/officeart/2005/8/layout/pyramid3"/>
    <dgm:cxn modelId="{54CB982A-398C-4248-B52C-D18883FB7AD3}" type="presParOf" srcId="{041E0405-BBE3-466E-B465-51F2D0897A1B}" destId="{04838E19-5F4C-4C10-B71C-3B81749C7C42}" srcOrd="0" destOrd="0" presId="urn:microsoft.com/office/officeart/2005/8/layout/pyramid3"/>
    <dgm:cxn modelId="{1FEC4CBA-ADF6-4515-B030-73F63F79DB89}" type="presParOf" srcId="{041E0405-BBE3-466E-B465-51F2D0897A1B}" destId="{4719D566-8D9B-4B05-8FCB-4CA6A8B63476}" srcOrd="1" destOrd="0" presId="urn:microsoft.com/office/officeart/2005/8/layout/pyramid3"/>
    <dgm:cxn modelId="{02646316-C15E-4427-82D3-7421BF50D19F}" type="presParOf" srcId="{201A6577-3039-40A5-BE63-DECF6AE1F255}" destId="{05960A94-8AC1-41FB-9D8A-639E18963DCD}" srcOrd="2" destOrd="0" presId="urn:microsoft.com/office/officeart/2005/8/layout/pyramid3"/>
    <dgm:cxn modelId="{6D6CBB71-3296-454E-A527-79F9BD7C17E8}" type="presParOf" srcId="{05960A94-8AC1-41FB-9D8A-639E18963DCD}" destId="{DD8165FC-A918-4135-AF65-632816C3AC2B}" srcOrd="0" destOrd="0" presId="urn:microsoft.com/office/officeart/2005/8/layout/pyramid3"/>
    <dgm:cxn modelId="{5F52CDEF-E48C-48C9-A7CE-3E1968908AAA}" type="presParOf" srcId="{05960A94-8AC1-41FB-9D8A-639E18963DCD}" destId="{D4F5E251-33E5-4CED-8AB0-6BE749C1DDF3}" srcOrd="1" destOrd="0" presId="urn:microsoft.com/office/officeart/2005/8/layout/pyramid3"/>
  </dgm:cxnLst>
  <dgm:bg/>
  <dgm:whole/>
  <dgm:extLst>
    <a:ext uri="http://schemas.microsoft.com/office/drawing/2008/diagram">
      <dsp:dataModelExt xmlns:dsp="http://schemas.microsoft.com/office/drawing/2008/diagram" relId="rId5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FD6D89-791C-4DFF-8A74-00DCB4717F5F}">
      <dsp:nvSpPr>
        <dsp:cNvPr id="0" name=""/>
        <dsp:cNvSpPr/>
      </dsp:nvSpPr>
      <dsp:spPr>
        <a:xfrm rot="10800000">
          <a:off x="0" y="0"/>
          <a:ext cx="5714999" cy="1230085"/>
        </a:xfrm>
        <a:prstGeom prst="trapezoid">
          <a:avLst>
            <a:gd name="adj" fmla="val 77434"/>
          </a:avLst>
        </a:prstGeom>
        <a:solidFill>
          <a:srgbClr val="93649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t" anchorCtr="0">
          <a:noAutofit/>
        </a:bodyPr>
        <a:lstStyle/>
        <a:p>
          <a:pPr marL="0" lvl="0" indent="0" algn="ctr" defTabSz="800100">
            <a:lnSpc>
              <a:spcPct val="90000"/>
            </a:lnSpc>
            <a:spcBef>
              <a:spcPct val="0"/>
            </a:spcBef>
            <a:spcAft>
              <a:spcPct val="35000"/>
            </a:spcAft>
            <a:buNone/>
          </a:pPr>
          <a:r>
            <a:rPr lang="en-GB" sz="1800" b="1" kern="1200" baseline="0">
              <a:solidFill>
                <a:srgbClr val="033B5F"/>
              </a:solidFill>
            </a:rPr>
            <a:t>Avoid</a:t>
          </a:r>
        </a:p>
        <a:p>
          <a:pPr marL="0" lvl="0" indent="0" algn="ctr" defTabSz="800100">
            <a:lnSpc>
              <a:spcPct val="90000"/>
            </a:lnSpc>
            <a:spcBef>
              <a:spcPct val="0"/>
            </a:spcBef>
            <a:spcAft>
              <a:spcPct val="35000"/>
            </a:spcAft>
            <a:buNone/>
          </a:pPr>
          <a:r>
            <a:rPr lang="en-GB" sz="1050" kern="1200" baseline="0">
              <a:solidFill>
                <a:srgbClr val="033B5F"/>
              </a:solidFill>
            </a:rPr>
            <a:t>hazardous manual handling operations, 'so far as is reasonably practicable'.</a:t>
          </a:r>
          <a:endParaRPr lang="en-GB" sz="6400" kern="1200" baseline="0">
            <a:solidFill>
              <a:srgbClr val="033B5F"/>
            </a:solidFill>
          </a:endParaRPr>
        </a:p>
      </dsp:txBody>
      <dsp:txXfrm rot="-10800000">
        <a:off x="1000125" y="0"/>
        <a:ext cx="3714750" cy="1230085"/>
      </dsp:txXfrm>
    </dsp:sp>
    <dsp:sp modelId="{04838E19-5F4C-4C10-B71C-3B81749C7C42}">
      <dsp:nvSpPr>
        <dsp:cNvPr id="0" name=""/>
        <dsp:cNvSpPr/>
      </dsp:nvSpPr>
      <dsp:spPr>
        <a:xfrm rot="10800000">
          <a:off x="952500" y="1230085"/>
          <a:ext cx="3810000" cy="1230085"/>
        </a:xfrm>
        <a:prstGeom prst="trapezoid">
          <a:avLst>
            <a:gd name="adj" fmla="val 77434"/>
          </a:avLst>
        </a:prstGeom>
        <a:solidFill>
          <a:srgbClr val="B1D6E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t" anchorCtr="0">
          <a:noAutofit/>
        </a:bodyPr>
        <a:lstStyle/>
        <a:p>
          <a:pPr marL="0" lvl="0" indent="0" algn="ctr" defTabSz="800100">
            <a:lnSpc>
              <a:spcPct val="90000"/>
            </a:lnSpc>
            <a:spcBef>
              <a:spcPct val="0"/>
            </a:spcBef>
            <a:spcAft>
              <a:spcPct val="35000"/>
            </a:spcAft>
            <a:buNone/>
          </a:pPr>
          <a:r>
            <a:rPr lang="en-GB" sz="1800" b="1" kern="1200">
              <a:solidFill>
                <a:srgbClr val="077CBC"/>
              </a:solidFill>
            </a:rPr>
            <a:t>Assess</a:t>
          </a:r>
        </a:p>
        <a:p>
          <a:pPr marL="0" lvl="0" indent="0" algn="ctr" defTabSz="800100">
            <a:lnSpc>
              <a:spcPct val="90000"/>
            </a:lnSpc>
            <a:spcBef>
              <a:spcPct val="0"/>
            </a:spcBef>
            <a:spcAft>
              <a:spcPct val="35000"/>
            </a:spcAft>
            <a:buNone/>
          </a:pPr>
          <a:r>
            <a:rPr lang="en-GB" sz="1050" kern="1200">
              <a:solidFill>
                <a:srgbClr val="077CBC"/>
              </a:solidFill>
            </a:rPr>
            <a:t>the risk of injury to workers from any hazardous manual handling that cannot be avoided </a:t>
          </a:r>
        </a:p>
      </dsp:txBody>
      <dsp:txXfrm rot="-10800000">
        <a:off x="1619250" y="1230085"/>
        <a:ext cx="2476500" cy="1230085"/>
      </dsp:txXfrm>
    </dsp:sp>
    <dsp:sp modelId="{DD8165FC-A918-4135-AF65-632816C3AC2B}">
      <dsp:nvSpPr>
        <dsp:cNvPr id="0" name=""/>
        <dsp:cNvSpPr/>
      </dsp:nvSpPr>
      <dsp:spPr>
        <a:xfrm rot="10800000">
          <a:off x="1905000" y="2460171"/>
          <a:ext cx="1905000" cy="1230085"/>
        </a:xfrm>
        <a:prstGeom prst="trapezoid">
          <a:avLst>
            <a:gd name="adj" fmla="val 77434"/>
          </a:avLst>
        </a:prstGeom>
        <a:solidFill>
          <a:srgbClr val="077CB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t" anchorCtr="0">
          <a:noAutofit/>
        </a:bodyPr>
        <a:lstStyle/>
        <a:p>
          <a:pPr marL="0" lvl="0" indent="0" algn="ctr" defTabSz="800100">
            <a:lnSpc>
              <a:spcPct val="90000"/>
            </a:lnSpc>
            <a:spcBef>
              <a:spcPct val="0"/>
            </a:spcBef>
            <a:spcAft>
              <a:spcPct val="35000"/>
            </a:spcAft>
            <a:buNone/>
          </a:pPr>
          <a:r>
            <a:rPr lang="en-GB" sz="1800" b="1" kern="1200">
              <a:solidFill>
                <a:srgbClr val="DCDCDC"/>
              </a:solidFill>
            </a:rPr>
            <a:t>Reduce </a:t>
          </a:r>
        </a:p>
        <a:p>
          <a:pPr marL="0" lvl="0" indent="0" algn="ctr" defTabSz="800100">
            <a:lnSpc>
              <a:spcPct val="90000"/>
            </a:lnSpc>
            <a:spcBef>
              <a:spcPct val="0"/>
            </a:spcBef>
            <a:spcAft>
              <a:spcPct val="35000"/>
            </a:spcAft>
            <a:buNone/>
          </a:pPr>
          <a:r>
            <a:rPr lang="en-GB" sz="1050" kern="1200">
              <a:solidFill>
                <a:srgbClr val="DCDCDC"/>
              </a:solidFill>
            </a:rPr>
            <a:t>the risk to as low </a:t>
          </a:r>
        </a:p>
        <a:p>
          <a:pPr marL="0" lvl="0" indent="0" algn="ctr" defTabSz="800100">
            <a:lnSpc>
              <a:spcPct val="90000"/>
            </a:lnSpc>
            <a:spcBef>
              <a:spcPct val="0"/>
            </a:spcBef>
            <a:spcAft>
              <a:spcPct val="35000"/>
            </a:spcAft>
            <a:buNone/>
          </a:pPr>
          <a:r>
            <a:rPr lang="en-GB" sz="1050" kern="1200">
              <a:solidFill>
                <a:srgbClr val="DCDCDC"/>
              </a:solidFill>
            </a:rPr>
            <a:t>as possible </a:t>
          </a:r>
        </a:p>
      </dsp:txBody>
      <dsp:txXfrm rot="-10800000">
        <a:off x="1905000" y="2460171"/>
        <a:ext cx="1905000" cy="123008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1532595-F570-417B-A4AB-BB186CC3ACE6}"/>
      </w:docPartPr>
      <w:docPartBody>
        <w:p w:rsidR="00D71776" w:rsidRDefault="00C7496C">
          <w:r w:rsidRPr="0011409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96C"/>
    <w:rsid w:val="0009794D"/>
    <w:rsid w:val="000D1161"/>
    <w:rsid w:val="0012090A"/>
    <w:rsid w:val="00247868"/>
    <w:rsid w:val="00266575"/>
    <w:rsid w:val="00351B53"/>
    <w:rsid w:val="003E0FE0"/>
    <w:rsid w:val="008F5333"/>
    <w:rsid w:val="009178CC"/>
    <w:rsid w:val="00951333"/>
    <w:rsid w:val="00960776"/>
    <w:rsid w:val="009B2634"/>
    <w:rsid w:val="00AB4771"/>
    <w:rsid w:val="00B20012"/>
    <w:rsid w:val="00B268C3"/>
    <w:rsid w:val="00C7496C"/>
    <w:rsid w:val="00D71776"/>
    <w:rsid w:val="00F00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0F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37404DF7689049AA58E5580BAA1368" ma:contentTypeVersion="17" ma:contentTypeDescription="Create a new document." ma:contentTypeScope="" ma:versionID="6d4d5b101b013b4099988de427ed8765">
  <xsd:schema xmlns:xsd="http://www.w3.org/2001/XMLSchema" xmlns:xs="http://www.w3.org/2001/XMLSchema" xmlns:p="http://schemas.microsoft.com/office/2006/metadata/properties" xmlns:ns2="1d7ec300-127f-46d4-9ff0-718b9eb1a34b" xmlns:ns3="60b12b5c-f41a-4ee9-bfcc-aa3130b22fe4" targetNamespace="http://schemas.microsoft.com/office/2006/metadata/properties" ma:root="true" ma:fieldsID="fa182a95be0a020a111230f423ee0c32" ns2:_="" ns3:_="">
    <xsd:import namespace="1d7ec300-127f-46d4-9ff0-718b9eb1a34b"/>
    <xsd:import namespace="60b12b5c-f41a-4ee9-bfcc-aa3130b22f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7ec300-127f-46d4-9ff0-718b9eb1a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201f4c7-9dc6-41d9-979b-f5b752bbaa54"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b12b5c-f41a-4ee9-bfcc-aa3130b22f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e572228-c4fd-4040-a1b4-14b068d0f33e}" ma:internalName="TaxCatchAll" ma:showField="CatchAllData" ma:web="60b12b5c-f41a-4ee9-bfcc-aa3130b22f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d7ec300-127f-46d4-9ff0-718b9eb1a34b">
      <Terms xmlns="http://schemas.microsoft.com/office/infopath/2007/PartnerControls"/>
    </lcf76f155ced4ddcb4097134ff3c332f>
    <TaxCatchAll xmlns="60b12b5c-f41a-4ee9-bfcc-aa3130b22fe4" xsi:nil="true"/>
  </documentManagement>
</p:properties>
</file>

<file path=customXml/itemProps1.xml><?xml version="1.0" encoding="utf-8"?>
<ds:datastoreItem xmlns:ds="http://schemas.openxmlformats.org/officeDocument/2006/customXml" ds:itemID="{9C1DE142-E20E-4061-B15A-D88CB111B697}">
  <ds:schemaRefs>
    <ds:schemaRef ds:uri="http://schemas.microsoft.com/sharepoint/v3/contenttype/forms"/>
  </ds:schemaRefs>
</ds:datastoreItem>
</file>

<file path=customXml/itemProps2.xml><?xml version="1.0" encoding="utf-8"?>
<ds:datastoreItem xmlns:ds="http://schemas.openxmlformats.org/officeDocument/2006/customXml" ds:itemID="{3C888527-85E6-44C1-9202-56B8A3386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7ec300-127f-46d4-9ff0-718b9eb1a34b"/>
    <ds:schemaRef ds:uri="60b12b5c-f41a-4ee9-bfcc-aa3130b22f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B25D48-EAB6-4F1B-B03C-073C3AC12779}">
  <ds:schemaRefs>
    <ds:schemaRef ds:uri="http://schemas.openxmlformats.org/officeDocument/2006/bibliography"/>
  </ds:schemaRefs>
</ds:datastoreItem>
</file>

<file path=customXml/itemProps4.xml><?xml version="1.0" encoding="utf-8"?>
<ds:datastoreItem xmlns:ds="http://schemas.openxmlformats.org/officeDocument/2006/customXml" ds:itemID="{778DCED0-0FEB-4B6D-9151-0A55934A63B9}">
  <ds:schemaRefs>
    <ds:schemaRef ds:uri="http://schemas.microsoft.com/office/2006/metadata/properties"/>
    <ds:schemaRef ds:uri="http://schemas.microsoft.com/office/infopath/2007/PartnerControls"/>
    <ds:schemaRef ds:uri="1d7ec300-127f-46d4-9ff0-718b9eb1a34b"/>
    <ds:schemaRef ds:uri="60b12b5c-f41a-4ee9-bfcc-aa3130b22fe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10951</Words>
  <Characters>62423</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JMedforth;Lorraine Mitchell</dc:creator>
  <cp:keywords/>
  <dc:description/>
  <cp:lastModifiedBy>Jessie Hay</cp:lastModifiedBy>
  <cp:revision>2</cp:revision>
  <cp:lastPrinted>2023-09-18T20:21:00Z</cp:lastPrinted>
  <dcterms:created xsi:type="dcterms:W3CDTF">2023-12-05T13:40:00Z</dcterms:created>
  <dcterms:modified xsi:type="dcterms:W3CDTF">2023-12-05T13:40:00Z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0x010100BF37404DF7689049AA58E5580BAA1368</vt:lpwstr>
  </property>
  <property fmtid="{D5CDD505-2E9C-101B-9397-08002B2CF9AE}" pid="3" name="MediaServiceImageTags">
    <vt:lpwstr/>
  </property>
</Properties>
</file>